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E9" w:rsidRPr="00325DE1" w:rsidRDefault="004253E9" w:rsidP="00BA5C79">
      <w:pPr>
        <w:spacing w:after="120"/>
        <w:jc w:val="both"/>
        <w:rPr>
          <w:rFonts w:ascii="Tempus Sans ITC" w:hAnsi="Tempus Sans ITC" w:cs="Tunga"/>
          <w:b/>
          <w:sz w:val="24"/>
          <w:szCs w:val="24"/>
        </w:rPr>
      </w:pPr>
      <w:r w:rsidRPr="00325DE1">
        <w:rPr>
          <w:rFonts w:ascii="Tempus Sans ITC" w:hAnsi="Tempus Sans ITC" w:cs="Tunga"/>
          <w:b/>
          <w:sz w:val="24"/>
          <w:szCs w:val="24"/>
        </w:rPr>
        <w:t>Domingo XXIII del tiempo ordinario</w:t>
      </w:r>
    </w:p>
    <w:p w:rsidR="004253E9" w:rsidRPr="00325DE1" w:rsidRDefault="004253E9" w:rsidP="00BA5C79">
      <w:pPr>
        <w:spacing w:after="120"/>
        <w:jc w:val="both"/>
        <w:rPr>
          <w:rFonts w:ascii="Tempus Sans ITC" w:hAnsi="Tempus Sans ITC" w:cs="Tunga"/>
          <w:sz w:val="24"/>
          <w:szCs w:val="24"/>
        </w:rPr>
      </w:pPr>
      <w:r w:rsidRPr="00325DE1">
        <w:rPr>
          <w:rFonts w:ascii="Tempus Sans ITC" w:hAnsi="Tempus Sans ITC" w:cs="Tunga"/>
          <w:sz w:val="24"/>
          <w:szCs w:val="24"/>
        </w:rPr>
        <w:t>Lectura orante del Evangelio: Mateo 18,15-20</w:t>
      </w:r>
    </w:p>
    <w:p w:rsidR="004253E9" w:rsidRPr="00325DE1" w:rsidRDefault="004253E9" w:rsidP="00BA5C79">
      <w:pPr>
        <w:spacing w:after="120"/>
        <w:jc w:val="both"/>
        <w:rPr>
          <w:rFonts w:ascii="Tempus Sans ITC" w:hAnsi="Tempus Sans ITC" w:cs="Tunga"/>
          <w:sz w:val="24"/>
          <w:szCs w:val="24"/>
        </w:rPr>
      </w:pPr>
      <w:r w:rsidRPr="00325DE1">
        <w:rPr>
          <w:rFonts w:ascii="Tempus Sans ITC" w:hAnsi="Tempus Sans ITC" w:cs="Tunga"/>
          <w:i/>
          <w:sz w:val="24"/>
          <w:szCs w:val="24"/>
        </w:rPr>
        <w:t xml:space="preserve">“Un cristiano es memoria de Dios en este mundo” (Benedicto XVI). </w:t>
      </w:r>
    </w:p>
    <w:p w:rsidR="004253E9" w:rsidRPr="00325DE1" w:rsidRDefault="00BA5C79" w:rsidP="00BA5C79">
      <w:pPr>
        <w:pStyle w:val="NormalWeb"/>
        <w:spacing w:before="0" w:beforeAutospacing="0" w:after="120" w:afterAutospacing="0"/>
        <w:jc w:val="both"/>
        <w:textAlignment w:val="top"/>
        <w:rPr>
          <w:rFonts w:ascii="Tempus Sans ITC" w:hAnsi="Tempus Sans ITC" w:cs="Tunga"/>
          <w:sz w:val="24"/>
          <w:szCs w:val="24"/>
        </w:rPr>
      </w:pPr>
      <w:r w:rsidRPr="00BA5C79">
        <w:rPr>
          <w:rFonts w:ascii="Tempus Sans ITC" w:hAnsi="Tempus Sans ITC"/>
          <w:b/>
          <w:sz w:val="24"/>
          <w:szCs w:val="24"/>
        </w:rPr>
        <w:t>Si tu hermano peca contra ti, repréndelo estando los dos a solas. Si te hace caso, has salvado a tu hermano.</w:t>
      </w:r>
      <w:r>
        <w:rPr>
          <w:rFonts w:ascii="Tempus Sans ITC" w:hAnsi="Tempus Sans ITC" w:cs="Tunga"/>
          <w:sz w:val="24"/>
          <w:szCs w:val="24"/>
        </w:rPr>
        <w:t xml:space="preserve"> </w:t>
      </w:r>
      <w:r w:rsidR="004253E9" w:rsidRPr="00325DE1">
        <w:rPr>
          <w:rFonts w:ascii="Tempus Sans ITC" w:hAnsi="Tempus Sans ITC" w:cs="Tunga"/>
          <w:sz w:val="24"/>
          <w:szCs w:val="24"/>
        </w:rPr>
        <w:t xml:space="preserve">Los demás son paso obligado para el encuentro con Dios. La oración florece cuando </w:t>
      </w:r>
      <w:r w:rsidR="00EC538E">
        <w:rPr>
          <w:rFonts w:ascii="Tempus Sans ITC" w:hAnsi="Tempus Sans ITC" w:cs="Tunga"/>
          <w:sz w:val="24"/>
          <w:szCs w:val="24"/>
        </w:rPr>
        <w:t xml:space="preserve">no </w:t>
      </w:r>
      <w:r w:rsidR="004253E9" w:rsidRPr="00325DE1">
        <w:rPr>
          <w:rFonts w:ascii="Tempus Sans ITC" w:hAnsi="Tempus Sans ITC" w:cs="Tunga"/>
          <w:sz w:val="24"/>
          <w:szCs w:val="24"/>
        </w:rPr>
        <w:t xml:space="preserve">nos desentendemos de la suerte de los otros. La oración se asienta sobre la búsqueda incesante y honesta de la verdad; sin ella se pierde el sentido de la vida. Para buscar la verdad en lo que pensamos, decimos y hacemos, nos necesitamos los unos a los otros. La verdad nos une, porque no es ni rígida ni engañosa, ni intolerante ni indiferente. ¿Estamos dispuestos a escucharnos en verdad unos a otros? Decirnos la verdad es fruto del amor. </w:t>
      </w:r>
      <w:r>
        <w:rPr>
          <w:rFonts w:ascii="Tempus Sans ITC" w:hAnsi="Tempus Sans ITC" w:cs="Tunga"/>
          <w:sz w:val="24"/>
          <w:szCs w:val="24"/>
        </w:rPr>
        <w:t>El Espíritu nos da</w:t>
      </w:r>
      <w:r w:rsidRPr="00BA5C79">
        <w:rPr>
          <w:rFonts w:ascii="Tempus Sans ITC" w:hAnsi="Tempus Sans ITC" w:cs="Tunga"/>
          <w:sz w:val="24"/>
          <w:szCs w:val="24"/>
        </w:rPr>
        <w:t xml:space="preserve"> </w:t>
      </w:r>
      <w:r w:rsidR="004253E9" w:rsidRPr="00BA5C79">
        <w:rPr>
          <w:rFonts w:ascii="Tempus Sans ITC" w:hAnsi="Tempus Sans ITC" w:cs="Tunga"/>
          <w:sz w:val="24"/>
          <w:szCs w:val="24"/>
        </w:rPr>
        <w:t>esa humildad tan necesaria para dejarnos confrontar por los demás y andar en verdad.</w:t>
      </w:r>
      <w:r w:rsidR="004253E9" w:rsidRPr="00325DE1">
        <w:rPr>
          <w:rFonts w:ascii="Tempus Sans ITC" w:hAnsi="Tempus Sans ITC" w:cs="Tunga"/>
          <w:i/>
          <w:sz w:val="24"/>
          <w:szCs w:val="24"/>
        </w:rPr>
        <w:t xml:space="preserve"> </w:t>
      </w:r>
      <w:r>
        <w:rPr>
          <w:rFonts w:ascii="Tempus Sans ITC" w:hAnsi="Tempus Sans ITC" w:cs="Tunga"/>
          <w:i/>
          <w:sz w:val="24"/>
          <w:szCs w:val="24"/>
        </w:rPr>
        <w:t xml:space="preserve">Envíanos, Señor, tu luz y tu verdad. </w:t>
      </w:r>
      <w:r w:rsidR="004253E9" w:rsidRPr="00325DE1">
        <w:rPr>
          <w:rFonts w:ascii="Tempus Sans ITC" w:hAnsi="Tempus Sans ITC" w:cs="Tunga"/>
          <w:i/>
          <w:sz w:val="24"/>
          <w:szCs w:val="24"/>
        </w:rPr>
        <w:t xml:space="preserve"> </w:t>
      </w:r>
      <w:r w:rsidR="004253E9" w:rsidRPr="00325DE1">
        <w:rPr>
          <w:rFonts w:ascii="Tempus Sans ITC" w:hAnsi="Tempus Sans ITC" w:cs="Tunga"/>
          <w:sz w:val="24"/>
          <w:szCs w:val="24"/>
        </w:rPr>
        <w:t xml:space="preserve"> </w:t>
      </w:r>
    </w:p>
    <w:p w:rsidR="004253E9" w:rsidRPr="00325DE1" w:rsidRDefault="00BA5C79" w:rsidP="00BA5C79">
      <w:pPr>
        <w:spacing w:after="120"/>
        <w:jc w:val="both"/>
        <w:rPr>
          <w:rFonts w:ascii="Arial Narrow" w:hAnsi="Arial Narrow"/>
          <w:bCs/>
          <w:sz w:val="24"/>
          <w:szCs w:val="24"/>
        </w:rPr>
      </w:pPr>
      <w:r w:rsidRPr="00BA5C79">
        <w:rPr>
          <w:rFonts w:ascii="Tempus Sans ITC" w:hAnsi="Tempus Sans ITC"/>
          <w:b/>
          <w:sz w:val="24"/>
          <w:szCs w:val="24"/>
        </w:rPr>
        <w:t>En verdad os digo que todo lo que atéis en la tierra quedará atado en los cielos</w:t>
      </w:r>
      <w:r>
        <w:rPr>
          <w:rFonts w:ascii="Tempus Sans ITC" w:hAnsi="Tempus Sans ITC"/>
          <w:b/>
          <w:sz w:val="24"/>
          <w:szCs w:val="24"/>
        </w:rPr>
        <w:t>.</w:t>
      </w:r>
      <w:r w:rsidRPr="00BA5C79">
        <w:rPr>
          <w:rFonts w:ascii="Tempus Sans ITC" w:hAnsi="Tempus Sans ITC"/>
          <w:b/>
          <w:sz w:val="24"/>
          <w:szCs w:val="24"/>
        </w:rPr>
        <w:t xml:space="preserve"> </w:t>
      </w:r>
      <w:r w:rsidR="004253E9" w:rsidRPr="00325DE1">
        <w:rPr>
          <w:rFonts w:ascii="Tempus Sans ITC" w:hAnsi="Tempus Sans ITC" w:cs="Tunga"/>
          <w:sz w:val="24"/>
          <w:szCs w:val="24"/>
        </w:rPr>
        <w:t xml:space="preserve">El pecado rompe el vestido de la comunión, desata los lazos de la alianza, aísla y empobrece los dones, aleja la vida de la mirada amorosa de Dios. La tarea de Jesús de unir todo lo disperso, de acoger lo ausente, de restaurar la imagen rota del ser humano, de perdonar y dar posibilidades, se la encomienda a sus amigos. </w:t>
      </w:r>
      <w:r w:rsidR="00EC538E">
        <w:rPr>
          <w:rFonts w:ascii="Tempus Sans ITC" w:hAnsi="Tempus Sans ITC" w:cs="Tunga"/>
          <w:sz w:val="24"/>
          <w:szCs w:val="24"/>
        </w:rPr>
        <w:t xml:space="preserve">¿Damos oportunidades a los hermanos que se han equivocado? </w:t>
      </w:r>
      <w:r w:rsidR="004253E9" w:rsidRPr="00325DE1">
        <w:rPr>
          <w:rFonts w:ascii="Tempus Sans ITC" w:hAnsi="Tempus Sans ITC" w:cs="Tunga"/>
          <w:i/>
          <w:sz w:val="24"/>
          <w:szCs w:val="24"/>
        </w:rPr>
        <w:t xml:space="preserve">Espíritu Santo, recrea en nosotros esta hermosa tarea de tender puentes, de abrir caminos hacia las fuentes, de señalar los brotes nuevos, de latir al ritmo del corazón de Jesús. </w:t>
      </w:r>
    </w:p>
    <w:p w:rsidR="004253E9" w:rsidRPr="00325DE1" w:rsidRDefault="00BA5C79" w:rsidP="00BA5C79">
      <w:pPr>
        <w:pStyle w:val="NormalWeb"/>
        <w:spacing w:before="0" w:beforeAutospacing="0" w:after="120" w:afterAutospacing="0"/>
        <w:jc w:val="both"/>
        <w:textAlignment w:val="top"/>
        <w:rPr>
          <w:rFonts w:ascii="Tempus Sans ITC" w:hAnsi="Tempus Sans ITC" w:cs="Tunga"/>
          <w:b/>
          <w:sz w:val="24"/>
          <w:szCs w:val="24"/>
        </w:rPr>
      </w:pPr>
      <w:r w:rsidRPr="00BA5C79">
        <w:rPr>
          <w:rFonts w:ascii="Tempus Sans ITC" w:hAnsi="Tempus Sans ITC"/>
          <w:b/>
          <w:sz w:val="24"/>
          <w:szCs w:val="24"/>
        </w:rPr>
        <w:t>Os digo, además, que si dos de vosotros se ponen de acuerdo en la tierra para pedir algo, se lo dará mi Padre que está en los cielos.</w:t>
      </w:r>
      <w:r>
        <w:rPr>
          <w:rFonts w:ascii="Tempus Sans ITC" w:hAnsi="Tempus Sans ITC"/>
          <w:b/>
          <w:sz w:val="24"/>
          <w:szCs w:val="24"/>
        </w:rPr>
        <w:t xml:space="preserve"> </w:t>
      </w:r>
      <w:r w:rsidR="004253E9" w:rsidRPr="00325DE1">
        <w:rPr>
          <w:rFonts w:ascii="Tempus Sans ITC" w:hAnsi="Tempus Sans ITC" w:cs="Tunga"/>
          <w:sz w:val="24"/>
          <w:szCs w:val="24"/>
        </w:rPr>
        <w:t xml:space="preserve">Frente al riesgo del aislamiento y de individualismo, Jesús propone la belleza de </w:t>
      </w:r>
      <w:r w:rsidR="00EC538E">
        <w:rPr>
          <w:rFonts w:ascii="Tempus Sans ITC" w:hAnsi="Tempus Sans ITC" w:cs="Tunga"/>
          <w:sz w:val="24"/>
          <w:szCs w:val="24"/>
        </w:rPr>
        <w:t xml:space="preserve">reunirnos en su nombre para </w:t>
      </w:r>
      <w:r w:rsidR="004253E9" w:rsidRPr="00325DE1">
        <w:rPr>
          <w:rFonts w:ascii="Tempus Sans ITC" w:hAnsi="Tempus Sans ITC" w:cs="Tunga"/>
          <w:sz w:val="24"/>
          <w:szCs w:val="24"/>
        </w:rPr>
        <w:t xml:space="preserve">la plegaria común. El traje de fiesta para dirigirnos al que es Trinidad, familia, comunión, es la unión de corazones, donde se comparten la palabra y los silencios, los caminos hallados y las preguntas, el pan y la dignidad, la danza y la alabanza, el llanto y los gozos de la tierra. </w:t>
      </w:r>
      <w:r w:rsidR="004253E9" w:rsidRPr="00325DE1">
        <w:rPr>
          <w:rFonts w:ascii="Tempus Sans ITC" w:hAnsi="Tempus Sans ITC" w:cs="Tunga"/>
          <w:i/>
          <w:sz w:val="24"/>
          <w:szCs w:val="24"/>
        </w:rPr>
        <w:t xml:space="preserve">A ti, Dios Trinidad, Dios comunión, Dios sin fronteras, Dios de la paz y la justicia, levantamos con todos los orantes de la tierra las manos y el corazón. </w:t>
      </w:r>
    </w:p>
    <w:p w:rsidR="00EC538E" w:rsidRDefault="00BA5C79" w:rsidP="00BA5C79">
      <w:pPr>
        <w:spacing w:after="120"/>
        <w:jc w:val="both"/>
        <w:rPr>
          <w:rFonts w:ascii="Tempus Sans ITC" w:hAnsi="Tempus Sans ITC" w:cs="Tunga"/>
          <w:i/>
          <w:sz w:val="24"/>
          <w:szCs w:val="24"/>
        </w:rPr>
      </w:pPr>
      <w:r w:rsidRPr="00BA5C79">
        <w:rPr>
          <w:rFonts w:ascii="Tempus Sans ITC" w:hAnsi="Tempus Sans ITC"/>
          <w:b/>
          <w:sz w:val="24"/>
          <w:szCs w:val="24"/>
        </w:rPr>
        <w:t>Porque donde dos o tres están reunidos en mi nombre, allí estoy yo en medio de ellos.</w:t>
      </w:r>
      <w:r w:rsidR="004253E9" w:rsidRPr="00325DE1">
        <w:rPr>
          <w:rFonts w:ascii="Tempus Sans ITC" w:hAnsi="Tempus Sans ITC" w:cs="Tunga"/>
          <w:b/>
          <w:sz w:val="24"/>
          <w:szCs w:val="24"/>
        </w:rPr>
        <w:t xml:space="preserve"> </w:t>
      </w:r>
      <w:r w:rsidR="004253E9" w:rsidRPr="00325DE1">
        <w:rPr>
          <w:rFonts w:ascii="Tempus Sans ITC" w:hAnsi="Tempus Sans ITC" w:cs="Tunga"/>
          <w:sz w:val="24"/>
          <w:szCs w:val="24"/>
        </w:rPr>
        <w:t>Donde hay dos o tres</w:t>
      </w:r>
      <w:r w:rsidR="00EC538E">
        <w:rPr>
          <w:rFonts w:ascii="Tempus Sans ITC" w:hAnsi="Tempus Sans ITC" w:cs="Tunga"/>
          <w:sz w:val="24"/>
          <w:szCs w:val="24"/>
        </w:rPr>
        <w:t>, no hacen falta más, q</w:t>
      </w:r>
      <w:r w:rsidR="004253E9" w:rsidRPr="00325DE1">
        <w:rPr>
          <w:rFonts w:ascii="Tempus Sans ITC" w:hAnsi="Tempus Sans ITC" w:cs="Tunga"/>
          <w:sz w:val="24"/>
          <w:szCs w:val="24"/>
        </w:rPr>
        <w:t xml:space="preserve">ue tienen un mismo pensar y sentir, allí está Jesús. Donde hay dos o tres que buscan la verdad, allí está Jesús. Donde hay dos o tres que se quieren, allí está Jesús. Donde hay dos o tres que se reúnen en nombre de Jesús, allí está </w:t>
      </w:r>
      <w:r w:rsidR="00EC538E">
        <w:rPr>
          <w:rFonts w:ascii="Tempus Sans ITC" w:hAnsi="Tempus Sans ITC" w:cs="Tunga"/>
          <w:sz w:val="24"/>
          <w:szCs w:val="24"/>
        </w:rPr>
        <w:t>é</w:t>
      </w:r>
      <w:r w:rsidR="004253E9" w:rsidRPr="00325DE1">
        <w:rPr>
          <w:rFonts w:ascii="Tempus Sans ITC" w:hAnsi="Tempus Sans ITC" w:cs="Tunga"/>
          <w:sz w:val="24"/>
          <w:szCs w:val="24"/>
        </w:rPr>
        <w:t xml:space="preserve">l. Y con Jesús todo es posible. </w:t>
      </w:r>
      <w:r w:rsidR="00EC538E">
        <w:rPr>
          <w:rFonts w:ascii="Tempus Sans ITC" w:hAnsi="Tempus Sans ITC" w:cs="Tunga"/>
          <w:sz w:val="24"/>
          <w:szCs w:val="24"/>
        </w:rPr>
        <w:t xml:space="preserve">El arte de vivir en comunidad nos hace discípulos de Jesús. </w:t>
      </w:r>
      <w:r w:rsidR="004253E9" w:rsidRPr="00325DE1">
        <w:rPr>
          <w:rFonts w:ascii="Tempus Sans ITC" w:hAnsi="Tempus Sans ITC" w:cs="Tunga"/>
          <w:i/>
          <w:sz w:val="24"/>
          <w:szCs w:val="24"/>
        </w:rPr>
        <w:t>Gracias, Jesús</w:t>
      </w:r>
      <w:r w:rsidR="006D57E0">
        <w:rPr>
          <w:rFonts w:ascii="Tempus Sans ITC" w:hAnsi="Tempus Sans ITC" w:cs="Tunga"/>
          <w:i/>
          <w:sz w:val="24"/>
          <w:szCs w:val="24"/>
        </w:rPr>
        <w:t xml:space="preserve">. Tu visita alegra nuestra vida. </w:t>
      </w:r>
    </w:p>
    <w:p w:rsidR="00652D75" w:rsidRPr="00C85EC6" w:rsidRDefault="00C85EC6" w:rsidP="00EC538E">
      <w:pPr>
        <w:spacing w:after="120"/>
        <w:jc w:val="both"/>
        <w:rPr>
          <w:b/>
        </w:rPr>
      </w:pPr>
      <w:r>
        <w:rPr>
          <w:rFonts w:ascii="Tempus Sans ITC" w:hAnsi="Tempus Sans ITC" w:cs="Tunga"/>
          <w:b/>
          <w:sz w:val="24"/>
          <w:szCs w:val="24"/>
        </w:rPr>
        <w:t xml:space="preserve">                  </w:t>
      </w:r>
      <w:bookmarkStart w:id="0" w:name="_GoBack"/>
      <w:bookmarkEnd w:id="0"/>
      <w:r w:rsidRPr="00C85EC6">
        <w:rPr>
          <w:rFonts w:ascii="Tempus Sans ITC" w:hAnsi="Tempus Sans ITC" w:cs="Tunga"/>
          <w:b/>
          <w:sz w:val="24"/>
          <w:szCs w:val="24"/>
        </w:rPr>
        <w:t>Feliz semana. Un abrazo, mi oración y mucha salud. Antón</w:t>
      </w:r>
    </w:p>
    <w:sectPr w:rsidR="00652D75" w:rsidRPr="00C85E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E9"/>
    <w:rsid w:val="004253E9"/>
    <w:rsid w:val="00652D75"/>
    <w:rsid w:val="006D57E0"/>
    <w:rsid w:val="00BA5C79"/>
    <w:rsid w:val="00C85EC6"/>
    <w:rsid w:val="00EC5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5F08"/>
  <w15:docId w15:val="{3463669B-3531-490F-A2B0-1B6BD279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E9"/>
    <w:rPr>
      <w:rFonts w:ascii="Calibri" w:eastAsia="Calibri" w:hAnsi="Calibri" w:cs="Times New Roman"/>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3E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2020-09-01T19:43:00Z</dcterms:created>
  <dcterms:modified xsi:type="dcterms:W3CDTF">2020-09-01T19:43:00Z</dcterms:modified>
</cp:coreProperties>
</file>