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30" w:rsidRDefault="00215B30" w:rsidP="00215B30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Domingo 4º de Pascua. Ciclo A (03.05.2020): Juan 10,1-10.</w:t>
      </w:r>
    </w:p>
    <w:p w:rsidR="00215B30" w:rsidRDefault="00E36BE5" w:rsidP="00215B30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YO SOY puerta, pastor, luz, pan, agua, palabra</w:t>
      </w:r>
      <w:r>
        <w:rPr>
          <w:sz w:val="24"/>
          <w:szCs w:val="24"/>
        </w:rPr>
        <w:t>... Así</w:t>
      </w:r>
      <w:r w:rsidR="00215B30" w:rsidRPr="00E36BE5">
        <w:rPr>
          <w:sz w:val="24"/>
          <w:szCs w:val="24"/>
        </w:rPr>
        <w:t xml:space="preserve"> lo escribo CONTIGO,</w:t>
      </w:r>
      <w:r w:rsidR="00215B30">
        <w:rPr>
          <w:b/>
          <w:sz w:val="24"/>
          <w:szCs w:val="24"/>
        </w:rPr>
        <w:t xml:space="preserve"> </w:t>
      </w:r>
    </w:p>
    <w:p w:rsidR="00215B30" w:rsidRDefault="00215B30" w:rsidP="00215B30">
      <w:pPr>
        <w:spacing w:after="0"/>
      </w:pPr>
    </w:p>
    <w:p w:rsidR="0017440A" w:rsidRDefault="001F7597" w:rsidP="00E36BE5">
      <w:pPr>
        <w:spacing w:after="0"/>
        <w:jc w:val="both"/>
      </w:pPr>
      <w:r>
        <w:t>Cada vez comprendo menos las decisiones de la autoridad que selecciona los textos del Evangelio para las celebraciones litúrgicas de los domingos. Sé que esto no dejo de decirlo una y otra vez, pero hay ocasiones en las que este ‘desorden’ grita tanto que ensordece. Par</w:t>
      </w:r>
      <w:r w:rsidR="002B28C5">
        <w:t>a</w:t>
      </w:r>
      <w:r>
        <w:t xml:space="preserve"> este primer domingo del mes de mayo se nos presenta la oportunidad de leer los diez primeros vers</w:t>
      </w:r>
      <w:r w:rsidR="005D0ACC">
        <w:t>ículos del capítulo décimo del c</w:t>
      </w:r>
      <w:r>
        <w:t>uarto Evangelio. ¿Rec</w:t>
      </w:r>
      <w:r w:rsidR="005D0ACC">
        <w:t>ordarán los</w:t>
      </w:r>
      <w:r>
        <w:t xml:space="preserve"> </w:t>
      </w:r>
      <w:r w:rsidR="005D0ACC">
        <w:t xml:space="preserve">oyentes </w:t>
      </w:r>
      <w:r>
        <w:t xml:space="preserve">qué cuenta este </w:t>
      </w:r>
      <w:proofErr w:type="gramStart"/>
      <w:r>
        <w:t>Evangelista</w:t>
      </w:r>
      <w:proofErr w:type="gramEnd"/>
      <w:r>
        <w:t xml:space="preserve"> inmediatamente antes e inmediatamente después de estos versículos? Lo dudo.</w:t>
      </w:r>
    </w:p>
    <w:p w:rsidR="002B28C5" w:rsidRDefault="002B28C5" w:rsidP="00E36BE5">
      <w:pPr>
        <w:spacing w:after="0"/>
        <w:jc w:val="both"/>
      </w:pPr>
    </w:p>
    <w:p w:rsidR="00B17BA6" w:rsidRDefault="002B28C5" w:rsidP="00E36BE5">
      <w:pPr>
        <w:spacing w:after="0"/>
        <w:jc w:val="both"/>
      </w:pPr>
      <w:r>
        <w:t xml:space="preserve">Comienzo por recordar qué cuenta este narrador en </w:t>
      </w:r>
      <w:proofErr w:type="spellStart"/>
      <w:r w:rsidRPr="002B28C5">
        <w:rPr>
          <w:b/>
        </w:rPr>
        <w:t>Jn</w:t>
      </w:r>
      <w:proofErr w:type="spellEnd"/>
      <w:r w:rsidRPr="002B28C5">
        <w:rPr>
          <w:b/>
        </w:rPr>
        <w:t xml:space="preserve"> 10,1-10</w:t>
      </w:r>
      <w:r>
        <w:t>:</w:t>
      </w:r>
      <w:r>
        <w:rPr>
          <w:i/>
        </w:rPr>
        <w:t xml:space="preserve"> “Yo soy la puerta’</w:t>
      </w:r>
      <w:r>
        <w:t xml:space="preserve">. Esta es la síntesis o semilla de todo el texto que se nos propone. El Jesús de Nazaret en quien cree este </w:t>
      </w:r>
      <w:proofErr w:type="gramStart"/>
      <w:r>
        <w:t>Evangelista</w:t>
      </w:r>
      <w:proofErr w:type="gramEnd"/>
      <w:r>
        <w:t xml:space="preserve"> es ‘una puerta’. Después de contextualizarlo, nos lo ampliamos. </w:t>
      </w:r>
    </w:p>
    <w:p w:rsidR="00B17BA6" w:rsidRDefault="00B17BA6" w:rsidP="00E36BE5">
      <w:pPr>
        <w:spacing w:after="0"/>
        <w:jc w:val="both"/>
      </w:pPr>
    </w:p>
    <w:p w:rsidR="002B28C5" w:rsidRDefault="002B28C5" w:rsidP="00E36BE5">
      <w:pPr>
        <w:spacing w:after="0"/>
        <w:jc w:val="both"/>
      </w:pPr>
      <w:r>
        <w:t xml:space="preserve">A esta primera parte del capítulo décimo, </w:t>
      </w:r>
      <w:r w:rsidR="00DC7D49">
        <w:t xml:space="preserve">le sigue el texto de </w:t>
      </w:r>
      <w:r w:rsidR="00DC7D49" w:rsidRPr="00DC7D49">
        <w:rPr>
          <w:b/>
        </w:rPr>
        <w:t>Juan 10,11-21</w:t>
      </w:r>
      <w:r w:rsidR="00DC7D49">
        <w:t xml:space="preserve"> y en todo el desarrollo sólo se habla de esto: </w:t>
      </w:r>
      <w:r w:rsidR="00DC7D49">
        <w:rPr>
          <w:i/>
        </w:rPr>
        <w:t>“Yo soy el buen pastor”</w:t>
      </w:r>
      <w:r w:rsidR="00DC7D49">
        <w:t xml:space="preserve">. Cuando estas dos expresiones que comienzan con el ‘Yo soy’ se las desvincula de su contexto dejan de ser peligrosamente provocativas y se convierten en un desleimiento casi insulso de </w:t>
      </w:r>
      <w:proofErr w:type="spellStart"/>
      <w:r w:rsidR="00DC7D49">
        <w:t>bla</w:t>
      </w:r>
      <w:proofErr w:type="spellEnd"/>
      <w:r w:rsidR="00DC7D49">
        <w:t xml:space="preserve">, </w:t>
      </w:r>
      <w:proofErr w:type="spellStart"/>
      <w:r w:rsidR="00DC7D49">
        <w:t>bla</w:t>
      </w:r>
      <w:proofErr w:type="spellEnd"/>
      <w:r w:rsidR="00DC7D49">
        <w:t xml:space="preserve">, </w:t>
      </w:r>
      <w:proofErr w:type="spellStart"/>
      <w:r w:rsidR="00DC7D49">
        <w:t>bla</w:t>
      </w:r>
      <w:proofErr w:type="spellEnd"/>
      <w:r w:rsidR="00DC7D49">
        <w:t>.</w:t>
      </w:r>
      <w:r w:rsidR="00B17BA6">
        <w:t xml:space="preserve"> Este texto no se nos leerá este año en ninguno de sus domingos.</w:t>
      </w:r>
    </w:p>
    <w:p w:rsidR="00DC7D49" w:rsidRDefault="00DC7D49" w:rsidP="00E36BE5">
      <w:pPr>
        <w:spacing w:after="0"/>
        <w:jc w:val="both"/>
      </w:pPr>
    </w:p>
    <w:p w:rsidR="00672285" w:rsidRDefault="00DC7D49" w:rsidP="00E36BE5">
      <w:pPr>
        <w:spacing w:after="0"/>
        <w:jc w:val="both"/>
      </w:pPr>
      <w:r>
        <w:t xml:space="preserve">El texto de </w:t>
      </w:r>
      <w:r w:rsidRPr="00D02FDB">
        <w:rPr>
          <w:b/>
        </w:rPr>
        <w:t>Juan 10,1-21</w:t>
      </w:r>
      <w:r>
        <w:t xml:space="preserve"> es el punto final de la inmensa narración de todo cuanto acontece en Jerusalén en la celebración de la fiesta de las Tiendas</w:t>
      </w:r>
      <w:r w:rsidR="003D1534">
        <w:t>,</w:t>
      </w:r>
      <w:r>
        <w:t xml:space="preserve"> que comienza </w:t>
      </w:r>
      <w:r w:rsidR="003D1534">
        <w:t xml:space="preserve"> a contarse </w:t>
      </w:r>
      <w:r>
        <w:t>en J</w:t>
      </w:r>
      <w:r w:rsidR="003D1534">
        <w:t>ua</w:t>
      </w:r>
      <w:r>
        <w:t xml:space="preserve">n 7,1. </w:t>
      </w:r>
      <w:r w:rsidR="006961FF">
        <w:t>El desencuentro y hasta el enfrentamiento de Jesús de Nazaret con todo cuanto constituye la realidad del Templo, de los Sacerdotes y de la Religión judía adquiere dimensiones trágicas.</w:t>
      </w:r>
    </w:p>
    <w:p w:rsidR="00672285" w:rsidRDefault="00672285" w:rsidP="00E36BE5">
      <w:pPr>
        <w:spacing w:after="0"/>
        <w:jc w:val="both"/>
      </w:pPr>
    </w:p>
    <w:p w:rsidR="00001353" w:rsidRDefault="00672285" w:rsidP="00E36BE5">
      <w:pPr>
        <w:spacing w:after="0"/>
        <w:jc w:val="both"/>
      </w:pPr>
      <w:r>
        <w:t>Este</w:t>
      </w:r>
      <w:r w:rsidR="006961FF">
        <w:t xml:space="preserve"> </w:t>
      </w:r>
      <w:proofErr w:type="gramStart"/>
      <w:r w:rsidR="006961FF">
        <w:t>Evangelista</w:t>
      </w:r>
      <w:proofErr w:type="gramEnd"/>
      <w:r w:rsidR="006961FF">
        <w:t xml:space="preserve"> se atreve a poner en boca de su Jesús estas palabras: </w:t>
      </w:r>
      <w:r w:rsidR="006961FF">
        <w:rPr>
          <w:i/>
        </w:rPr>
        <w:t>“</w:t>
      </w:r>
      <w:r>
        <w:rPr>
          <w:i/>
        </w:rPr>
        <w:t>Todos los que han venido delante de mí son ladrones y salteadores... El ladrón sólo viene a robar, matar y destruir... En cambio, yo he venido para que tengan vida”</w:t>
      </w:r>
      <w:r>
        <w:t xml:space="preserve"> (</w:t>
      </w:r>
      <w:proofErr w:type="spellStart"/>
      <w:r>
        <w:t>Jn</w:t>
      </w:r>
      <w:proofErr w:type="spellEnd"/>
      <w:r>
        <w:t xml:space="preserve"> 10,8-10). ¿Puede expresarse con mayor claridad </w:t>
      </w:r>
      <w:r w:rsidR="00001353">
        <w:t>la</w:t>
      </w:r>
      <w:r>
        <w:t xml:space="preserve"> denuncia de este Jesús de Juan a todo cuanto representa la Religión de Israel en aquellos tiempos del siglo primero de nuestra historia?</w:t>
      </w:r>
    </w:p>
    <w:p w:rsidR="00001353" w:rsidRDefault="00001353" w:rsidP="00E36BE5">
      <w:pPr>
        <w:spacing w:after="0"/>
        <w:jc w:val="both"/>
      </w:pPr>
    </w:p>
    <w:p w:rsidR="0061453C" w:rsidRDefault="00001353" w:rsidP="00E36BE5">
      <w:pPr>
        <w:spacing w:after="0"/>
        <w:jc w:val="both"/>
      </w:pPr>
      <w:r>
        <w:t>En esta fecha del tres de mayo</w:t>
      </w:r>
      <w:r w:rsidR="005C77DA">
        <w:t>, siga o no el confinamiento-</w:t>
      </w:r>
      <w:proofErr w:type="spellStart"/>
      <w:r w:rsidR="005C77DA">
        <w:t>confitamiento</w:t>
      </w:r>
      <w:proofErr w:type="spellEnd"/>
      <w:r w:rsidR="005C77DA">
        <w:t>,</w:t>
      </w:r>
      <w:r>
        <w:t xml:space="preserve"> me regalaré un tiempo</w:t>
      </w:r>
      <w:r w:rsidR="006961FF">
        <w:t xml:space="preserve"> </w:t>
      </w:r>
      <w:r w:rsidR="005C77DA">
        <w:t>ni corto ni largo para releerme Ezequiel 34. Aquel profeta nos dejó testimonio del actuar de los tenidos como pastores del pueblo de Israel. Pastores y rebaños. Pero ¿quién sirve a quién?, me preguntaré. ¿Por qué está</w:t>
      </w:r>
      <w:r w:rsidR="00D6259A">
        <w:t>n</w:t>
      </w:r>
      <w:r w:rsidR="005C77DA">
        <w:t xml:space="preserve"> tan presente</w:t>
      </w:r>
      <w:r w:rsidR="00D6259A">
        <w:t>s</w:t>
      </w:r>
      <w:r w:rsidR="005C77DA">
        <w:t xml:space="preserve"> en la literatura de las religiones institucionalizadas estas imágenes de los pastores y los rebaños?</w:t>
      </w:r>
      <w:r w:rsidR="00D6259A">
        <w:t xml:space="preserve"> Por eso no hablo de pastoral.</w:t>
      </w:r>
    </w:p>
    <w:p w:rsidR="0061453C" w:rsidRDefault="0061453C" w:rsidP="00E36BE5">
      <w:pPr>
        <w:spacing w:after="0"/>
        <w:jc w:val="both"/>
      </w:pPr>
    </w:p>
    <w:p w:rsidR="00706BD1" w:rsidRDefault="0061453C" w:rsidP="00E36BE5">
      <w:pPr>
        <w:spacing w:after="0"/>
        <w:jc w:val="both"/>
      </w:pPr>
      <w:r>
        <w:t xml:space="preserve">En el texto de </w:t>
      </w:r>
      <w:r w:rsidRPr="00EA0A97">
        <w:rPr>
          <w:b/>
        </w:rPr>
        <w:t>Juan 10,1-10</w:t>
      </w:r>
      <w:r>
        <w:t xml:space="preserve"> el </w:t>
      </w:r>
      <w:proofErr w:type="gramStart"/>
      <w:r>
        <w:t>Evangelista</w:t>
      </w:r>
      <w:proofErr w:type="gramEnd"/>
      <w:r>
        <w:t xml:space="preserve"> nos regala otra imagen muy propia también de este contexto de rebaños y pastores</w:t>
      </w:r>
      <w:r w:rsidR="00D6259A">
        <w:t>:</w:t>
      </w:r>
      <w:r>
        <w:t xml:space="preserve"> </w:t>
      </w:r>
      <w:r w:rsidR="00D6259A">
        <w:t>l</w:t>
      </w:r>
      <w:r>
        <w:t>a puerta</w:t>
      </w:r>
      <w:r w:rsidR="00D6259A">
        <w:t xml:space="preserve">, </w:t>
      </w:r>
      <w:r>
        <w:t>por la que entra</w:t>
      </w:r>
      <w:r w:rsidR="00C81900">
        <w:t>n</w:t>
      </w:r>
      <w:r>
        <w:t xml:space="preserve"> y sale</w:t>
      </w:r>
      <w:r w:rsidR="00C81900">
        <w:t>n</w:t>
      </w:r>
      <w:r w:rsidR="00D6259A">
        <w:t xml:space="preserve"> tanto los pastores como las ovejas. Los sacerdotes de Israel </w:t>
      </w:r>
      <w:r w:rsidR="00706BD1">
        <w:t>eran</w:t>
      </w:r>
      <w:r w:rsidR="00D6259A">
        <w:t xml:space="preserve"> la puerta de entrada para comunicarse con el </w:t>
      </w:r>
      <w:proofErr w:type="spellStart"/>
      <w:r w:rsidR="00D6259A">
        <w:t>Yavé</w:t>
      </w:r>
      <w:proofErr w:type="spellEnd"/>
      <w:r w:rsidR="00D6259A">
        <w:t xml:space="preserve"> Dios del Templo y de la Religión judía. </w:t>
      </w:r>
    </w:p>
    <w:p w:rsidR="00706BD1" w:rsidRDefault="00706BD1" w:rsidP="00E36BE5">
      <w:pPr>
        <w:spacing w:after="0"/>
        <w:jc w:val="both"/>
      </w:pPr>
    </w:p>
    <w:p w:rsidR="0061453C" w:rsidRDefault="00D6259A" w:rsidP="00E36BE5">
      <w:pPr>
        <w:spacing w:after="0"/>
        <w:jc w:val="both"/>
      </w:pPr>
      <w:r>
        <w:t xml:space="preserve">Para este </w:t>
      </w:r>
      <w:proofErr w:type="gramStart"/>
      <w:r>
        <w:t>Evangelista</w:t>
      </w:r>
      <w:proofErr w:type="gramEnd"/>
      <w:r>
        <w:t xml:space="preserve">, </w:t>
      </w:r>
      <w:r w:rsidRPr="00C81900">
        <w:rPr>
          <w:b/>
        </w:rPr>
        <w:t>esta puerta es su Jesús de Nazaret</w:t>
      </w:r>
      <w:r>
        <w:t xml:space="preserve"> al que ya </w:t>
      </w:r>
      <w:r w:rsidR="00706BD1">
        <w:t>le ha calificado en este Evangelio reiteradamente con el mismo nombre del Dios-</w:t>
      </w:r>
      <w:proofErr w:type="spellStart"/>
      <w:r w:rsidR="00706BD1">
        <w:t>Yavé</w:t>
      </w:r>
      <w:proofErr w:type="spellEnd"/>
      <w:r w:rsidR="00706BD1">
        <w:t xml:space="preserve">: </w:t>
      </w:r>
      <w:r w:rsidR="00706BD1" w:rsidRPr="00706BD1">
        <w:rPr>
          <w:b/>
          <w:i/>
        </w:rPr>
        <w:t>Yo soy</w:t>
      </w:r>
      <w:r w:rsidR="00706BD1">
        <w:t xml:space="preserve">, según se expresa en Éxodo 3,14. </w:t>
      </w:r>
      <w:r w:rsidR="00E36BE5">
        <w:t xml:space="preserve">En Juan 8,12.24.28 el propio Jesús se llama </w:t>
      </w:r>
      <w:r w:rsidR="00706BD1" w:rsidRPr="0074589F">
        <w:rPr>
          <w:b/>
          <w:i/>
        </w:rPr>
        <w:t>‘Yo soy</w:t>
      </w:r>
      <w:r w:rsidR="00E36BE5" w:rsidRPr="0074589F">
        <w:rPr>
          <w:b/>
          <w:i/>
        </w:rPr>
        <w:t>’</w:t>
      </w:r>
      <w:r w:rsidR="00E36BE5">
        <w:t xml:space="preserve">, una blasfemia para los judíos. </w:t>
      </w:r>
      <w:r w:rsidR="00706BD1">
        <w:t xml:space="preserve">  </w:t>
      </w:r>
      <w:r>
        <w:t xml:space="preserve"> </w:t>
      </w:r>
      <w:r w:rsidR="0061453C">
        <w:t xml:space="preserve"> </w:t>
      </w:r>
    </w:p>
    <w:p w:rsidR="00215B30" w:rsidRDefault="00215B30" w:rsidP="0021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Domingo 23º de ‘Los Hechos de los Apóstoles’ (03.05.2020): </w:t>
      </w:r>
      <w:proofErr w:type="spellStart"/>
      <w:r>
        <w:rPr>
          <w:b/>
          <w:sz w:val="24"/>
          <w:szCs w:val="24"/>
        </w:rPr>
        <w:t>Hch</w:t>
      </w:r>
      <w:proofErr w:type="spellEnd"/>
      <w:r>
        <w:rPr>
          <w:b/>
          <w:sz w:val="24"/>
          <w:szCs w:val="24"/>
        </w:rPr>
        <w:t xml:space="preserve"> 14,1-7.</w:t>
      </w:r>
    </w:p>
    <w:p w:rsidR="00215B30" w:rsidRDefault="00215B30" w:rsidP="0021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“Ellos sí escucharán”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(Hechos 28,28-29)</w:t>
      </w:r>
    </w:p>
    <w:p w:rsidR="00215B30" w:rsidRDefault="00215B30" w:rsidP="00A17442">
      <w:pPr>
        <w:spacing w:after="0"/>
      </w:pPr>
    </w:p>
    <w:p w:rsidR="00215B30" w:rsidRDefault="004A5D18" w:rsidP="00E34710">
      <w:pPr>
        <w:spacing w:after="0"/>
        <w:jc w:val="both"/>
      </w:pPr>
      <w:r>
        <w:t>El texto que comentamos en esta ocasión es muy breve. Lucas nos describe la tercera etapa de la evangelización de Pablo y Bernabé. Tiene lugar en la tierra de</w:t>
      </w:r>
      <w:r w:rsidR="00A17442">
        <w:t xml:space="preserve">l </w:t>
      </w:r>
      <w:r>
        <w:t xml:space="preserve"> pobla</w:t>
      </w:r>
      <w:r w:rsidR="00A17442">
        <w:t>do</w:t>
      </w:r>
      <w:r>
        <w:t xml:space="preserve"> de ICONIO.</w:t>
      </w:r>
      <w:r w:rsidR="00A17442">
        <w:t xml:space="preserve"> Podemos</w:t>
      </w:r>
      <w:r>
        <w:t xml:space="preserve"> </w:t>
      </w:r>
      <w:r w:rsidR="00A17442">
        <w:t xml:space="preserve"> r</w:t>
      </w:r>
      <w:r>
        <w:t>ecorda</w:t>
      </w:r>
      <w:r w:rsidR="00A17442">
        <w:t>r.</w:t>
      </w:r>
      <w:r>
        <w:t xml:space="preserve"> La primera etapa fue en</w:t>
      </w:r>
      <w:r w:rsidR="00A17442">
        <w:t xml:space="preserve"> la isla de Chipre. La segunda en Antioquía de </w:t>
      </w:r>
      <w:proofErr w:type="spellStart"/>
      <w:r w:rsidR="00A17442">
        <w:t>Pisidia</w:t>
      </w:r>
      <w:proofErr w:type="spellEnd"/>
      <w:r w:rsidR="00A17442">
        <w:t>.</w:t>
      </w:r>
    </w:p>
    <w:p w:rsidR="00A17442" w:rsidRDefault="00A17442" w:rsidP="00E34710">
      <w:pPr>
        <w:spacing w:after="0"/>
        <w:jc w:val="both"/>
      </w:pPr>
    </w:p>
    <w:p w:rsidR="00215B30" w:rsidRDefault="00A17442" w:rsidP="00E34710">
      <w:pPr>
        <w:spacing w:after="0"/>
        <w:jc w:val="both"/>
      </w:pPr>
      <w:r>
        <w:t xml:space="preserve">Esta tercera etapa evangelizadora que se nos cuenta en </w:t>
      </w:r>
      <w:proofErr w:type="spellStart"/>
      <w:r w:rsidRPr="009C1D28">
        <w:rPr>
          <w:b/>
        </w:rPr>
        <w:t>Hch</w:t>
      </w:r>
      <w:proofErr w:type="spellEnd"/>
      <w:r w:rsidRPr="009C1D28">
        <w:rPr>
          <w:b/>
        </w:rPr>
        <w:t xml:space="preserve"> 14,1-7</w:t>
      </w:r>
      <w:r>
        <w:t xml:space="preserve"> no sucede sólo en </w:t>
      </w:r>
      <w:proofErr w:type="spellStart"/>
      <w:r>
        <w:t>I</w:t>
      </w:r>
      <w:r w:rsidR="009C1D28">
        <w:t>c</w:t>
      </w:r>
      <w:r>
        <w:t>onio</w:t>
      </w:r>
      <w:proofErr w:type="spellEnd"/>
      <w:r w:rsidR="009C1D28">
        <w:t xml:space="preserve">, sino también y sucesivamente en las ciudades de </w:t>
      </w:r>
      <w:proofErr w:type="spellStart"/>
      <w:r w:rsidR="009C1D28">
        <w:t>Listra</w:t>
      </w:r>
      <w:proofErr w:type="spellEnd"/>
      <w:r w:rsidR="009C1D28">
        <w:t xml:space="preserve"> y </w:t>
      </w:r>
      <w:proofErr w:type="spellStart"/>
      <w:r w:rsidR="009C1D28">
        <w:t>Derbe</w:t>
      </w:r>
      <w:proofErr w:type="spellEnd"/>
      <w:r w:rsidR="009C1D28">
        <w:t xml:space="preserve"> y alrededores. Nuestro sabio cronista Lucas sabe en todo momento cómo alargarse, cómo sintetizar y hasta cómo resumir to</w:t>
      </w:r>
      <w:r w:rsidR="00FE5D7B">
        <w:t xml:space="preserve">do </w:t>
      </w:r>
      <w:r w:rsidR="009C1D28">
        <w:t>el anuncio de</w:t>
      </w:r>
      <w:r w:rsidR="00FE5D7B">
        <w:t>l evangelio</w:t>
      </w:r>
      <w:r w:rsidR="009C1D28">
        <w:t xml:space="preserve"> en </w:t>
      </w:r>
      <w:r w:rsidR="00FE5D7B">
        <w:t xml:space="preserve">tierras de </w:t>
      </w:r>
      <w:proofErr w:type="spellStart"/>
      <w:r w:rsidR="00FE5D7B">
        <w:t>Licaonia</w:t>
      </w:r>
      <w:proofErr w:type="spellEnd"/>
      <w:r w:rsidR="00FE5D7B">
        <w:t>:</w:t>
      </w:r>
      <w:r w:rsidR="009C1D28">
        <w:t xml:space="preserve"> </w:t>
      </w:r>
      <w:proofErr w:type="spellStart"/>
      <w:r w:rsidR="009C1D28">
        <w:t>Listra</w:t>
      </w:r>
      <w:proofErr w:type="spellEnd"/>
      <w:r w:rsidR="009C1D28">
        <w:t xml:space="preserve">, </w:t>
      </w:r>
      <w:proofErr w:type="spellStart"/>
      <w:r w:rsidR="009C1D28">
        <w:t>Derbe</w:t>
      </w:r>
      <w:proofErr w:type="spellEnd"/>
      <w:r w:rsidR="009C1D28">
        <w:t xml:space="preserve"> y alrededores.</w:t>
      </w:r>
      <w:r w:rsidR="00FE5D7B">
        <w:t xml:space="preserve"> Tres palabras.</w:t>
      </w:r>
      <w:r w:rsidR="002B767B">
        <w:t xml:space="preserve"> Pero inmediatamente después en </w:t>
      </w:r>
      <w:proofErr w:type="spellStart"/>
      <w:r w:rsidR="002B767B">
        <w:t>Hch</w:t>
      </w:r>
      <w:proofErr w:type="spellEnd"/>
      <w:r w:rsidR="002B767B">
        <w:t xml:space="preserve"> 14,8 comenzará a describir esta evangelización en la ciudad de </w:t>
      </w:r>
      <w:proofErr w:type="spellStart"/>
      <w:r w:rsidR="002B767B">
        <w:t>Listra</w:t>
      </w:r>
      <w:proofErr w:type="spellEnd"/>
      <w:r w:rsidR="002B767B">
        <w:t xml:space="preserve"> que pertenece a la región de </w:t>
      </w:r>
      <w:proofErr w:type="spellStart"/>
      <w:r w:rsidR="002B767B">
        <w:t>Licaonia</w:t>
      </w:r>
      <w:proofErr w:type="spellEnd"/>
    </w:p>
    <w:p w:rsidR="009C1D28" w:rsidRDefault="009C1D28" w:rsidP="00E34710">
      <w:pPr>
        <w:spacing w:after="0"/>
        <w:jc w:val="both"/>
      </w:pPr>
    </w:p>
    <w:p w:rsidR="009C1D28" w:rsidRDefault="009C1D28" w:rsidP="00E34710">
      <w:pPr>
        <w:spacing w:after="0"/>
        <w:jc w:val="both"/>
      </w:pPr>
      <w:r>
        <w:t xml:space="preserve">Cuando leo este relato constato el contraste entre estos dos datos de la narración. Por un lado se dice que en </w:t>
      </w:r>
      <w:proofErr w:type="spellStart"/>
      <w:r>
        <w:t>Iconio</w:t>
      </w:r>
      <w:proofErr w:type="spellEnd"/>
      <w:r>
        <w:t xml:space="preserve"> </w:t>
      </w:r>
      <w:r>
        <w:rPr>
          <w:i/>
        </w:rPr>
        <w:t>“se detuvieron largo tiempo”</w:t>
      </w:r>
      <w:r>
        <w:t>. Y, en cambio, toda l</w:t>
      </w:r>
      <w:r w:rsidR="00FE5D7B">
        <w:t xml:space="preserve">a información que nos llega de esta </w:t>
      </w:r>
      <w:r>
        <w:t xml:space="preserve">misión es que </w:t>
      </w:r>
      <w:r w:rsidR="00FE5D7B" w:rsidRPr="002B767B">
        <w:rPr>
          <w:i/>
        </w:rPr>
        <w:t>“</w:t>
      </w:r>
      <w:r w:rsidRPr="002B767B">
        <w:rPr>
          <w:i/>
        </w:rPr>
        <w:t>su mensaje de gracia se acreditaba</w:t>
      </w:r>
      <w:r w:rsidR="00FE5D7B" w:rsidRPr="002B767B">
        <w:rPr>
          <w:i/>
        </w:rPr>
        <w:t xml:space="preserve"> por medio de las señales y prodigios que realizaba el Señor”. </w:t>
      </w:r>
      <w:r w:rsidR="00FE5D7B">
        <w:t>Todo ello se nos dice en un versículo (</w:t>
      </w:r>
      <w:proofErr w:type="spellStart"/>
      <w:r w:rsidR="00FE5D7B">
        <w:t>Hch</w:t>
      </w:r>
      <w:proofErr w:type="spellEnd"/>
      <w:r w:rsidR="00FE5D7B">
        <w:t xml:space="preserve"> 14,3).</w:t>
      </w:r>
    </w:p>
    <w:p w:rsidR="00FE5D7B" w:rsidRDefault="00FE5D7B" w:rsidP="00E34710">
      <w:pPr>
        <w:spacing w:after="0"/>
        <w:jc w:val="both"/>
      </w:pPr>
    </w:p>
    <w:p w:rsidR="00FE5D7B" w:rsidRDefault="004239CD" w:rsidP="00E34710">
      <w:pPr>
        <w:spacing w:after="0"/>
        <w:jc w:val="both"/>
      </w:pPr>
      <w:r>
        <w:t xml:space="preserve">La lectura sin prisas de este puñado de surcos narrativos nos permite pensar, </w:t>
      </w:r>
      <w:r w:rsidR="008667C0">
        <w:t>o  imaginarse, de manera crí</w:t>
      </w:r>
      <w:r>
        <w:t>tica</w:t>
      </w:r>
      <w:r w:rsidR="008667C0">
        <w:t xml:space="preserve"> en qué podría consistir aquel </w:t>
      </w:r>
      <w:r w:rsidR="008667C0" w:rsidRPr="008667C0">
        <w:rPr>
          <w:b/>
        </w:rPr>
        <w:t>‘mensaje de gracia’</w:t>
      </w:r>
      <w:r w:rsidR="008667C0">
        <w:t xml:space="preserve"> que acabó de manera tan desastrosa: </w:t>
      </w:r>
      <w:r w:rsidR="008667C0">
        <w:rPr>
          <w:i/>
        </w:rPr>
        <w:t>“La población de la ciudad se dividió en bandos, unos estaban por los judíos y otros por los apóstoles...”</w:t>
      </w:r>
      <w:r w:rsidR="008667C0">
        <w:t xml:space="preserve"> (</w:t>
      </w:r>
      <w:proofErr w:type="spellStart"/>
      <w:r w:rsidR="008667C0">
        <w:t>Hch</w:t>
      </w:r>
      <w:proofErr w:type="spellEnd"/>
      <w:r w:rsidR="008667C0">
        <w:t xml:space="preserve"> 14,4). Desde el comienzo nos había anticipado este cronista que los evangelizadores “</w:t>
      </w:r>
      <w:r w:rsidR="008667C0">
        <w:rPr>
          <w:i/>
        </w:rPr>
        <w:t xml:space="preserve">entraron en la sinagoga judía, </w:t>
      </w:r>
      <w:r w:rsidR="008667C0" w:rsidRPr="00D10F74">
        <w:rPr>
          <w:b/>
          <w:i/>
        </w:rPr>
        <w:t>como de costumbre</w:t>
      </w:r>
      <w:r w:rsidR="008667C0">
        <w:rPr>
          <w:i/>
        </w:rPr>
        <w:t xml:space="preserve">, para hablar”  </w:t>
      </w:r>
      <w:r w:rsidR="008667C0">
        <w:t>(</w:t>
      </w:r>
      <w:proofErr w:type="spellStart"/>
      <w:r w:rsidR="008667C0">
        <w:t>Hch</w:t>
      </w:r>
      <w:proofErr w:type="spellEnd"/>
      <w:r w:rsidR="008667C0">
        <w:t xml:space="preserve"> 14,1). </w:t>
      </w:r>
    </w:p>
    <w:p w:rsidR="008667C0" w:rsidRDefault="008667C0" w:rsidP="00E34710">
      <w:pPr>
        <w:spacing w:after="0"/>
        <w:jc w:val="both"/>
      </w:pPr>
    </w:p>
    <w:p w:rsidR="008667C0" w:rsidRDefault="008667C0" w:rsidP="00E34710">
      <w:pPr>
        <w:spacing w:after="0"/>
        <w:jc w:val="both"/>
      </w:pPr>
      <w:r>
        <w:t xml:space="preserve">Este plan evangelizador de Pablo y Bernabé parece tener una estrategia, porque tanto en Chipre, como en Antioquía de </w:t>
      </w:r>
      <w:proofErr w:type="spellStart"/>
      <w:r>
        <w:t>Pisidia</w:t>
      </w:r>
      <w:proofErr w:type="spellEnd"/>
      <w:r>
        <w:t xml:space="preserve"> y ahora, por tercera vez, en </w:t>
      </w:r>
      <w:proofErr w:type="spellStart"/>
      <w:r>
        <w:t>Iconio</w:t>
      </w:r>
      <w:proofErr w:type="spellEnd"/>
      <w:r>
        <w:t xml:space="preserve"> </w:t>
      </w:r>
      <w:r w:rsidR="00AB2748">
        <w:t>siempre comenzaron a anunciar ‘el mensaje de gracia’ en la sinagoga y a los judíos. Y esta tarea acaba desencadenando el conflicto. Como lector, no puedo dejar de pensar en lo que le sucedió a Jesús de Nazaret, según nos dejó contado el mismo Lucas, en la sinagoga de su pueblo y que releo contantemente en Lucas 4. Ni Jesús en su tiempo de los años treinta, ni ahora sus seguidores en los años setenta u ochenta del siglo primero consiguieron sembrar en paz una buena semilla dentro de su RELIGION de la Ley, del Templo y de su Sacerdocio.</w:t>
      </w:r>
    </w:p>
    <w:p w:rsidR="00AB2748" w:rsidRDefault="00AB2748" w:rsidP="00E34710">
      <w:pPr>
        <w:spacing w:after="0"/>
        <w:jc w:val="both"/>
      </w:pPr>
    </w:p>
    <w:p w:rsidR="00AB2748" w:rsidRDefault="00AB2748" w:rsidP="00E34710">
      <w:pPr>
        <w:spacing w:after="0"/>
        <w:jc w:val="both"/>
      </w:pPr>
      <w:r>
        <w:t>Tanto Jesús, como Pablo y Bernabé acaban si</w:t>
      </w:r>
      <w:r w:rsidR="00EC4E97">
        <w:t>endo amenazados de maltrato y apedreamiento. El llamado mensaje de la gracia acaba siendo una desgracia. ¿Por qué? ¿Acaso esta Religión de los judíos es como es y no se debe nunca tratar de convertirla, sino sólo conocerla? Tal vez sí.</w:t>
      </w:r>
    </w:p>
    <w:p w:rsidR="00EC4E97" w:rsidRDefault="00EC4E97" w:rsidP="00E34710">
      <w:pPr>
        <w:spacing w:after="0"/>
        <w:jc w:val="both"/>
      </w:pPr>
    </w:p>
    <w:p w:rsidR="000241C0" w:rsidRDefault="00EC4E97" w:rsidP="00E34710">
      <w:pPr>
        <w:spacing w:after="0"/>
        <w:jc w:val="both"/>
      </w:pPr>
      <w:r>
        <w:t xml:space="preserve">Me estoy empezando a convencer de que esto mismo es lo que debió de interrogarse Juan Marcos cuando decidió abandonar la misión después de la experiencia en Chipre. </w:t>
      </w:r>
      <w:r w:rsidR="00F53318">
        <w:t xml:space="preserve">Y creo que a Bernabé le va a suceder algo muy semejante dentro de poco, en  </w:t>
      </w:r>
      <w:proofErr w:type="spellStart"/>
      <w:r w:rsidR="00F53318">
        <w:t>Hch</w:t>
      </w:r>
      <w:proofErr w:type="spellEnd"/>
      <w:r w:rsidR="00F53318">
        <w:t xml:space="preserve"> 15,36-40. Aquí, pues, Pablo se quedará solo, sin Juan Marcos y sin Bernabé. Parece ser que Pablo seguirá en sus trece de ‘ser la luz’ que trata de llevar a sus gentes de religión judía a no s</w:t>
      </w:r>
      <w:r w:rsidR="00D10F74">
        <w:t xml:space="preserve">e sabe muy bien qué conversión. </w:t>
      </w:r>
      <w:r w:rsidR="00F53318">
        <w:t>Y así llegará en el último de sus viajes hasta la misma Roma</w:t>
      </w:r>
      <w:r w:rsidR="00F03385">
        <w:t xml:space="preserve">. Sólo entonces y </w:t>
      </w:r>
      <w:r w:rsidR="00F53318">
        <w:t>desde sus mismos adentros le iluminará ‘otra luz’</w:t>
      </w:r>
      <w:r w:rsidR="00F03385">
        <w:t xml:space="preserve">. ¿Tanto le costó </w:t>
      </w:r>
      <w:r w:rsidR="00E34710">
        <w:t>saber</w:t>
      </w:r>
      <w:r w:rsidR="0092597B">
        <w:t>se equivocado</w:t>
      </w:r>
      <w:r w:rsidR="00F03385">
        <w:t>?</w:t>
      </w:r>
      <w:r w:rsidR="00E34710">
        <w:t xml:space="preserve"> </w:t>
      </w:r>
      <w:r w:rsidR="00D10F74">
        <w:t xml:space="preserve">Así es. </w:t>
      </w:r>
      <w:r w:rsidR="00E34710">
        <w:t>Tanto.</w:t>
      </w:r>
      <w:bookmarkEnd w:id="0"/>
    </w:p>
    <w:sectPr w:rsidR="00024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30"/>
    <w:rsid w:val="00001353"/>
    <w:rsid w:val="000241C0"/>
    <w:rsid w:val="0017440A"/>
    <w:rsid w:val="001F7597"/>
    <w:rsid w:val="00215B30"/>
    <w:rsid w:val="002B28C5"/>
    <w:rsid w:val="002B767B"/>
    <w:rsid w:val="003D1534"/>
    <w:rsid w:val="004239CD"/>
    <w:rsid w:val="004A5D18"/>
    <w:rsid w:val="005C77DA"/>
    <w:rsid w:val="005D0ACC"/>
    <w:rsid w:val="0061453C"/>
    <w:rsid w:val="00672285"/>
    <w:rsid w:val="006961FF"/>
    <w:rsid w:val="00706BD1"/>
    <w:rsid w:val="0074589F"/>
    <w:rsid w:val="008667C0"/>
    <w:rsid w:val="0092597B"/>
    <w:rsid w:val="00962834"/>
    <w:rsid w:val="009C1D28"/>
    <w:rsid w:val="00A17442"/>
    <w:rsid w:val="00AB2748"/>
    <w:rsid w:val="00B17BA6"/>
    <w:rsid w:val="00C81900"/>
    <w:rsid w:val="00D02FDB"/>
    <w:rsid w:val="00D10F74"/>
    <w:rsid w:val="00D6259A"/>
    <w:rsid w:val="00D81F26"/>
    <w:rsid w:val="00DB3E6F"/>
    <w:rsid w:val="00DC7D49"/>
    <w:rsid w:val="00E34710"/>
    <w:rsid w:val="00E36BE5"/>
    <w:rsid w:val="00EA0A97"/>
    <w:rsid w:val="00EC4E97"/>
    <w:rsid w:val="00F03385"/>
    <w:rsid w:val="00F53318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2020-04-17T10:53:00Z</cp:lastPrinted>
  <dcterms:created xsi:type="dcterms:W3CDTF">2020-03-16T11:50:00Z</dcterms:created>
  <dcterms:modified xsi:type="dcterms:W3CDTF">2020-04-24T10:00:00Z</dcterms:modified>
</cp:coreProperties>
</file>