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0A0" w:rsidRDefault="005500A0" w:rsidP="005500A0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Domingo 6º T.O. A (16.02.2020): Mateo 5,17-37</w:t>
      </w:r>
    </w:p>
    <w:p w:rsidR="005500A0" w:rsidRDefault="006C098C" w:rsidP="005500A0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‘</w:t>
      </w:r>
      <w:r w:rsidR="009225B4">
        <w:rPr>
          <w:b/>
          <w:sz w:val="24"/>
          <w:szCs w:val="24"/>
        </w:rPr>
        <w:t xml:space="preserve">Digo... Os digo... </w:t>
      </w:r>
      <w:r w:rsidR="008531AE">
        <w:rPr>
          <w:b/>
          <w:sz w:val="24"/>
          <w:szCs w:val="24"/>
        </w:rPr>
        <w:t>Yo os digo.</w:t>
      </w:r>
      <w:r>
        <w:rPr>
          <w:b/>
          <w:sz w:val="24"/>
          <w:szCs w:val="24"/>
        </w:rPr>
        <w:t>’</w:t>
      </w:r>
      <w:r w:rsidR="008531AE">
        <w:rPr>
          <w:b/>
          <w:sz w:val="24"/>
          <w:szCs w:val="24"/>
        </w:rPr>
        <w:t xml:space="preserve"> </w:t>
      </w:r>
      <w:r w:rsidR="008531AE" w:rsidRPr="006C098C">
        <w:rPr>
          <w:sz w:val="24"/>
          <w:szCs w:val="24"/>
        </w:rPr>
        <w:t>Lo medi</w:t>
      </w:r>
      <w:r w:rsidR="005500A0" w:rsidRPr="006C098C">
        <w:rPr>
          <w:sz w:val="24"/>
          <w:szCs w:val="24"/>
        </w:rPr>
        <w:t>to y lo escribo CONTIGO</w:t>
      </w:r>
      <w:r w:rsidR="005500A0">
        <w:rPr>
          <w:b/>
          <w:sz w:val="24"/>
          <w:szCs w:val="24"/>
        </w:rPr>
        <w:t xml:space="preserve">, </w:t>
      </w:r>
    </w:p>
    <w:p w:rsidR="005500A0" w:rsidRDefault="005500A0" w:rsidP="005500A0">
      <w:pPr>
        <w:spacing w:after="0"/>
      </w:pPr>
    </w:p>
    <w:p w:rsidR="005500A0" w:rsidRDefault="005B243B" w:rsidP="0093713E">
      <w:pPr>
        <w:spacing w:after="0"/>
        <w:jc w:val="both"/>
      </w:pPr>
      <w:r>
        <w:t>Me hubiera gustado conocer a la persona que escribió el Evangelio llamado ‘de Mateo’.  Su mente fue clarividente. Sabía escribir bien y sabía qué escribía. No le tembló el pulso para poner en boca de su Jesús de Nazaret palabras tan directamente sorprendentes.  El domingo pasado invitaba a leerme Mateo 5,1 hasta 7,28-29, donde se acaba por afirmar:</w:t>
      </w:r>
      <w:r>
        <w:rPr>
          <w:i/>
        </w:rPr>
        <w:t xml:space="preserve"> “Cuando acabó Jesús su discurso, las gentes queda</w:t>
      </w:r>
      <w:r w:rsidR="000E6D12">
        <w:rPr>
          <w:i/>
        </w:rPr>
        <w:t>ro</w:t>
      </w:r>
      <w:r>
        <w:rPr>
          <w:i/>
        </w:rPr>
        <w:t>n asombradas por su doctrina, porque les ense</w:t>
      </w:r>
      <w:r w:rsidR="00FA4C1A">
        <w:rPr>
          <w:i/>
        </w:rPr>
        <w:t>ñaba como quien tiene autoridad</w:t>
      </w:r>
      <w:r>
        <w:rPr>
          <w:i/>
        </w:rPr>
        <w:t>, y no como los escribas”</w:t>
      </w:r>
      <w:r w:rsidR="00FA4C1A">
        <w:t>.</w:t>
      </w:r>
      <w:r w:rsidR="000E6D12">
        <w:t xml:space="preserve"> ¿Los escribas hablaban </w:t>
      </w:r>
      <w:proofErr w:type="spellStart"/>
      <w:r w:rsidR="000E6D12">
        <w:t>bla</w:t>
      </w:r>
      <w:proofErr w:type="spellEnd"/>
      <w:r w:rsidR="000E6D12">
        <w:t xml:space="preserve">, </w:t>
      </w:r>
      <w:proofErr w:type="spellStart"/>
      <w:r w:rsidR="000E6D12">
        <w:t>bla</w:t>
      </w:r>
      <w:proofErr w:type="spellEnd"/>
      <w:r w:rsidR="000E6D12">
        <w:t xml:space="preserve">, </w:t>
      </w:r>
      <w:proofErr w:type="spellStart"/>
      <w:r w:rsidR="000E6D12">
        <w:t>bla</w:t>
      </w:r>
      <w:proofErr w:type="spellEnd"/>
      <w:r w:rsidR="000E6D12">
        <w:t>...?</w:t>
      </w:r>
    </w:p>
    <w:p w:rsidR="000E6D12" w:rsidRDefault="000E6D12" w:rsidP="0093713E">
      <w:pPr>
        <w:spacing w:after="0"/>
        <w:jc w:val="both"/>
      </w:pPr>
    </w:p>
    <w:p w:rsidR="00FA4C1A" w:rsidRDefault="005B243B" w:rsidP="0093713E">
      <w:pPr>
        <w:spacing w:after="0"/>
        <w:jc w:val="both"/>
      </w:pPr>
      <w:r>
        <w:t xml:space="preserve">El texto de </w:t>
      </w:r>
      <w:r w:rsidRPr="00FA4C1A">
        <w:rPr>
          <w:b/>
        </w:rPr>
        <w:t xml:space="preserve">Mateo 5,17-37 </w:t>
      </w:r>
      <w:r>
        <w:t>es una parte pequeñita de este discurso que sól</w:t>
      </w:r>
      <w:r w:rsidR="005464D5">
        <w:t xml:space="preserve">o encontramos en este Evangelio. </w:t>
      </w:r>
      <w:r>
        <w:t>Se le suele llamar el discurso de las Bienaventuranzas</w:t>
      </w:r>
      <w:r w:rsidR="00FA4C1A">
        <w:t xml:space="preserve">. Pero lo que realmente importa es atreverse a leerlo todo completo. Desde el comienzo, hasta el final. Y descubrir, entre otras perlas literarias y teológicas, esta expresión que no dejaré jamás de recordar cada vez que hable, no solo de este discurso, sino de cualquier otro relato de este </w:t>
      </w:r>
      <w:proofErr w:type="gramStart"/>
      <w:r w:rsidR="00FA4C1A">
        <w:t>Evangelista</w:t>
      </w:r>
      <w:proofErr w:type="gramEnd"/>
      <w:r w:rsidR="00FA4C1A">
        <w:t xml:space="preserve">: </w:t>
      </w:r>
      <w:r w:rsidR="00FA4C1A">
        <w:rPr>
          <w:i/>
        </w:rPr>
        <w:t>“Por tanto, en conclusión, todo cuanto queráis que os hagan los demás, hacédselo también vos</w:t>
      </w:r>
      <w:r w:rsidR="00FA4C1A" w:rsidRPr="00FA4C1A">
        <w:rPr>
          <w:b/>
          <w:i/>
        </w:rPr>
        <w:t>o</w:t>
      </w:r>
      <w:r w:rsidR="00FA4C1A">
        <w:rPr>
          <w:i/>
        </w:rPr>
        <w:t xml:space="preserve">tros a ellos. Esta es toda la Ley y los Profetas” </w:t>
      </w:r>
      <w:r w:rsidR="00FA4C1A">
        <w:t xml:space="preserve"> (Mt 7,12). Esto sí </w:t>
      </w:r>
      <w:r w:rsidR="008531AE">
        <w:t>fue una alternativa</w:t>
      </w:r>
      <w:r w:rsidR="00FA4C1A">
        <w:t xml:space="preserve"> total. Asusta.</w:t>
      </w:r>
      <w:r w:rsidR="008531AE">
        <w:t>..</w:t>
      </w:r>
    </w:p>
    <w:p w:rsidR="00FA4C1A" w:rsidRDefault="00FA4C1A" w:rsidP="0093713E">
      <w:pPr>
        <w:spacing w:after="0"/>
        <w:jc w:val="both"/>
      </w:pPr>
    </w:p>
    <w:p w:rsidR="005464D5" w:rsidRDefault="00FA4C1A" w:rsidP="0093713E">
      <w:pPr>
        <w:spacing w:after="0"/>
        <w:jc w:val="both"/>
      </w:pPr>
      <w:r>
        <w:t xml:space="preserve">El texto de </w:t>
      </w:r>
      <w:r w:rsidRPr="005464D5">
        <w:rPr>
          <w:b/>
        </w:rPr>
        <w:t>Mateo 5,17-37</w:t>
      </w:r>
      <w:r>
        <w:t xml:space="preserve"> se debe alargar hasta llegar al verso 5,48 para completar la serie de cinco anáforas literarias y teológicas. La autoridad litúrgica</w:t>
      </w:r>
      <w:r w:rsidR="005464D5">
        <w:t xml:space="preserve"> decidió que estas cinco ‘estrofas’ las meditásemos en este domingo y en el siguiente:</w:t>
      </w:r>
      <w:r w:rsidR="005464D5">
        <w:rPr>
          <w:b/>
        </w:rPr>
        <w:t xml:space="preserve"> </w:t>
      </w:r>
      <w:r w:rsidR="005464D5">
        <w:rPr>
          <w:i/>
        </w:rPr>
        <w:t>“Habéis oído que se dijo a los antepasados... En cambio y</w:t>
      </w:r>
      <w:r w:rsidR="0072281F">
        <w:rPr>
          <w:i/>
        </w:rPr>
        <w:t>o</w:t>
      </w:r>
      <w:r w:rsidR="005464D5">
        <w:rPr>
          <w:i/>
        </w:rPr>
        <w:t>, Jesús de Nazaret,  os digo</w:t>
      </w:r>
      <w:r w:rsidR="0072281F">
        <w:rPr>
          <w:i/>
        </w:rPr>
        <w:t>...</w:t>
      </w:r>
      <w:r w:rsidR="005464D5">
        <w:rPr>
          <w:i/>
        </w:rPr>
        <w:t xml:space="preserve">” </w:t>
      </w:r>
      <w:r w:rsidR="005464D5">
        <w:t>(5,21; 5,27; 5,33; 5,38 y 5,43). Se trata de cinco asuntos o temas prioritarios para la vida, la espiritualidad, la convivencia, la persona, las relaciones... Cinco cuestiones propias de todas las épocas</w:t>
      </w:r>
      <w:r w:rsidR="008531AE">
        <w:t xml:space="preserve"> y gentes</w:t>
      </w:r>
      <w:r w:rsidR="005464D5">
        <w:t>.</w:t>
      </w:r>
    </w:p>
    <w:p w:rsidR="005464D5" w:rsidRDefault="005464D5" w:rsidP="0093713E">
      <w:pPr>
        <w:spacing w:after="0"/>
        <w:jc w:val="both"/>
      </w:pPr>
    </w:p>
    <w:p w:rsidR="008E0145" w:rsidRDefault="005464D5" w:rsidP="0093713E">
      <w:pPr>
        <w:spacing w:after="0"/>
        <w:jc w:val="both"/>
      </w:pPr>
      <w:r>
        <w:t xml:space="preserve">En el texto de </w:t>
      </w:r>
      <w:r w:rsidRPr="008E0145">
        <w:rPr>
          <w:b/>
        </w:rPr>
        <w:t>Mateo 5,17-37</w:t>
      </w:r>
      <w:r>
        <w:t xml:space="preserve"> tenemos la oportunidad de leer y saborear entre las neuronas  tr</w:t>
      </w:r>
      <w:r w:rsidR="008E0145">
        <w:t>es de estas cuestiones que a mí modesto parecer tienen en común el asunto de las relaciones entre las personas: 1, ¿qué es matar al otro? 2, ¿qué es adulterar</w:t>
      </w:r>
      <w:r w:rsidR="008531AE">
        <w:t>-repudiar</w:t>
      </w:r>
      <w:r w:rsidR="008E0145">
        <w:t xml:space="preserve">? 3, ¿qué es mentir? </w:t>
      </w:r>
    </w:p>
    <w:p w:rsidR="008E0145" w:rsidRDefault="008E0145" w:rsidP="0093713E">
      <w:pPr>
        <w:spacing w:after="0"/>
        <w:jc w:val="both"/>
      </w:pPr>
    </w:p>
    <w:p w:rsidR="0072281F" w:rsidRDefault="008E0145" w:rsidP="0093713E">
      <w:pPr>
        <w:spacing w:after="0"/>
        <w:jc w:val="both"/>
      </w:pPr>
      <w:r>
        <w:t xml:space="preserve">Cuando he hablado de estas anáforas, en más de un lugar me han dicho que no deje de subrayar y comentar </w:t>
      </w:r>
      <w:r w:rsidRPr="008531AE">
        <w:rPr>
          <w:b/>
        </w:rPr>
        <w:t>Mt 5,17-19</w:t>
      </w:r>
      <w:r>
        <w:t xml:space="preserve">, en donde parece que este Jesús  de Mateo no deja de ser en ningún momento un ‘buen judío’: </w:t>
      </w:r>
      <w:r>
        <w:rPr>
          <w:i/>
        </w:rPr>
        <w:t xml:space="preserve">“No penséis que he venido a </w:t>
      </w:r>
      <w:r w:rsidRPr="008E0145">
        <w:rPr>
          <w:i/>
        </w:rPr>
        <w:t>abolir la Ley y los Profetas</w:t>
      </w:r>
      <w:r>
        <w:rPr>
          <w:i/>
        </w:rPr>
        <w:t>”.</w:t>
      </w:r>
      <w:r w:rsidR="0072281F">
        <w:t xml:space="preserve"> La misión evangelizadora de Jesús, podríamos decir desde estos contextos, no fue venir a destruir ningún proyecto o religión o camino. Vino a iniciar algo distinto, distante o alternativo. Y decidió no imponer a nadie esta opción. Las decisiones pertenecen a cada uno y a su REINO.</w:t>
      </w:r>
    </w:p>
    <w:p w:rsidR="0072281F" w:rsidRDefault="0072281F" w:rsidP="0093713E">
      <w:pPr>
        <w:spacing w:after="0"/>
        <w:jc w:val="both"/>
      </w:pPr>
    </w:p>
    <w:p w:rsidR="00FA4C1A" w:rsidRDefault="0072281F" w:rsidP="0093713E">
      <w:pPr>
        <w:spacing w:after="0"/>
        <w:jc w:val="both"/>
      </w:pPr>
      <w:r>
        <w:t xml:space="preserve">En el texto de </w:t>
      </w:r>
      <w:r w:rsidRPr="0072281F">
        <w:rPr>
          <w:b/>
        </w:rPr>
        <w:t>Mateo 5,17-37</w:t>
      </w:r>
      <w:r>
        <w:t xml:space="preserve"> se recuerda uno de los diez mandamientos de la Ley: </w:t>
      </w:r>
      <w:r w:rsidRPr="0093713E">
        <w:rPr>
          <w:b/>
        </w:rPr>
        <w:t>No matarás</w:t>
      </w:r>
      <w:r>
        <w:t xml:space="preserve">. </w:t>
      </w:r>
      <w:r w:rsidR="007F3FDB">
        <w:t xml:space="preserve">En cambio, la opción de este Jesús de Nazaret de Mateo es reconocer al otro como lo que es siempre: una persona. Tan sencillo (5,21-26). Se recuerda también las orientaciones legales sobre </w:t>
      </w:r>
      <w:r w:rsidR="007F3FDB" w:rsidRPr="0093713E">
        <w:rPr>
          <w:b/>
        </w:rPr>
        <w:t>el adulterio y el repudio</w:t>
      </w:r>
      <w:r w:rsidR="007F3FDB">
        <w:t xml:space="preserve"> en las relaciones de hombres y mujeres (5,27-32).  Para Jesús, </w:t>
      </w:r>
      <w:proofErr w:type="spellStart"/>
      <w:r w:rsidR="007F3FDB">
        <w:t>hombreymujer</w:t>
      </w:r>
      <w:proofErr w:type="spellEnd"/>
      <w:r w:rsidR="007F3FDB">
        <w:t xml:space="preserve">, </w:t>
      </w:r>
      <w:proofErr w:type="spellStart"/>
      <w:r w:rsidR="007F3FDB">
        <w:t>mujeryhombre</w:t>
      </w:r>
      <w:proofErr w:type="spellEnd"/>
      <w:r w:rsidR="007F3FDB">
        <w:t>, siempre serán personas y no cosas que puedan ser objeto de pertenencia a alguien.</w:t>
      </w:r>
      <w:r w:rsidR="0093713E">
        <w:t xml:space="preserve"> </w:t>
      </w:r>
      <w:r w:rsidR="007F3FDB">
        <w:t xml:space="preserve">Creo que nunca se dejará de opinar sobre estos asuntos. Y se recuerda en tercer lugar (5,33-37) el asunto de </w:t>
      </w:r>
      <w:r w:rsidR="007F3FDB" w:rsidRPr="0093713E">
        <w:rPr>
          <w:b/>
        </w:rPr>
        <w:t>la mentira y la verdad</w:t>
      </w:r>
      <w:r w:rsidR="007F3FDB">
        <w:t xml:space="preserve">, la fidelidad, la honradez, la justicia. Nunca olvidaré de los días de mi infancia, mientras leo esto, </w:t>
      </w:r>
      <w:r w:rsidR="0093713E">
        <w:t>el valor de dos manos adultas que se estrechan para sellar un compromiso. Ecología y ética, cien por cien.</w:t>
      </w:r>
      <w:r w:rsidR="007F3FDB">
        <w:t xml:space="preserve">  </w:t>
      </w:r>
      <w:r>
        <w:t xml:space="preserve">   </w:t>
      </w:r>
      <w:r w:rsidR="008E0145">
        <w:t xml:space="preserve"> </w:t>
      </w:r>
      <w:r w:rsidR="005464D5">
        <w:t xml:space="preserve">    </w:t>
      </w:r>
      <w:r w:rsidR="00FA4C1A">
        <w:t xml:space="preserve"> </w:t>
      </w:r>
    </w:p>
    <w:p w:rsidR="005500A0" w:rsidRDefault="00FA4C1A" w:rsidP="006A64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sz w:val="24"/>
          <w:szCs w:val="24"/>
        </w:rPr>
      </w:pPr>
      <w:r>
        <w:lastRenderedPageBreak/>
        <w:t xml:space="preserve"> </w:t>
      </w:r>
      <w:r w:rsidR="005500A0">
        <w:rPr>
          <w:b/>
          <w:sz w:val="24"/>
          <w:szCs w:val="24"/>
        </w:rPr>
        <w:t xml:space="preserve">Domingo 12º de ‘Los Hechos de los Apóstoles’ (16.02.2020): </w:t>
      </w:r>
      <w:proofErr w:type="spellStart"/>
      <w:r w:rsidR="005500A0">
        <w:rPr>
          <w:b/>
          <w:sz w:val="24"/>
          <w:szCs w:val="24"/>
        </w:rPr>
        <w:t>Hch</w:t>
      </w:r>
      <w:proofErr w:type="spellEnd"/>
      <w:r w:rsidR="005500A0">
        <w:rPr>
          <w:b/>
          <w:sz w:val="24"/>
          <w:szCs w:val="24"/>
        </w:rPr>
        <w:t xml:space="preserve"> 9,1-</w:t>
      </w:r>
      <w:r w:rsidR="00CD11A2">
        <w:rPr>
          <w:b/>
          <w:sz w:val="24"/>
          <w:szCs w:val="24"/>
        </w:rPr>
        <w:t>22</w:t>
      </w:r>
    </w:p>
    <w:p w:rsidR="005500A0" w:rsidRDefault="005500A0" w:rsidP="006A64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“Ellos sí escucharán”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(Hechos 28,28-29)</w:t>
      </w:r>
    </w:p>
    <w:p w:rsidR="005500A0" w:rsidRDefault="005500A0" w:rsidP="006A64D3">
      <w:pPr>
        <w:spacing w:after="0"/>
      </w:pPr>
    </w:p>
    <w:p w:rsidR="006A64D3" w:rsidRDefault="00CE22BE" w:rsidP="00435259">
      <w:pPr>
        <w:spacing w:after="0"/>
        <w:jc w:val="both"/>
      </w:pPr>
      <w:r>
        <w:t xml:space="preserve">Nos dejó escrito Lucas: </w:t>
      </w:r>
      <w:r w:rsidRPr="00CE22BE">
        <w:rPr>
          <w:i/>
        </w:rPr>
        <w:t>“Con la fuerza del Espíritu seréis mis testigos en Jerusalén, en toda Judea y Samaría y hasta el confín de la tierra”</w:t>
      </w:r>
      <w:r w:rsidR="006A64D3">
        <w:t xml:space="preserve"> (</w:t>
      </w:r>
      <w:proofErr w:type="spellStart"/>
      <w:r w:rsidR="006A64D3">
        <w:t>Hch</w:t>
      </w:r>
      <w:proofErr w:type="spellEnd"/>
      <w:r w:rsidR="006A64D3">
        <w:t xml:space="preserve"> 1,8). </w:t>
      </w:r>
      <w:r>
        <w:t>En los ocho primeros capítulos ya leído</w:t>
      </w:r>
      <w:r w:rsidR="006A64D3">
        <w:t>s</w:t>
      </w:r>
      <w:r>
        <w:t xml:space="preserve"> hemos contemplado </w:t>
      </w:r>
      <w:r w:rsidR="006A64D3">
        <w:t>l</w:t>
      </w:r>
      <w:r>
        <w:t>a evangelización en Jerusalén y en Samaría. Desde este capítulo noveno</w:t>
      </w:r>
      <w:r w:rsidR="006A64D3">
        <w:t xml:space="preserve"> comienza el relato de la </w:t>
      </w:r>
      <w:r>
        <w:t>evangelización</w:t>
      </w:r>
      <w:r w:rsidR="006A64D3">
        <w:t xml:space="preserve"> fuera de la tierra de Israel.</w:t>
      </w:r>
    </w:p>
    <w:p w:rsidR="006A64D3" w:rsidRDefault="006A64D3" w:rsidP="00435259">
      <w:pPr>
        <w:spacing w:after="0"/>
        <w:jc w:val="both"/>
      </w:pPr>
    </w:p>
    <w:p w:rsidR="00EE1882" w:rsidRDefault="006A64D3" w:rsidP="00435259">
      <w:pPr>
        <w:spacing w:after="0"/>
        <w:jc w:val="both"/>
      </w:pPr>
      <w:r w:rsidRPr="00435259">
        <w:t>No olvidamos los grupos de seguidores llamados los ‘Doce’ y los ‘Siete’. Ni se nos quedan</w:t>
      </w:r>
      <w:r>
        <w:t xml:space="preserve"> perdidos</w:t>
      </w:r>
      <w:r w:rsidR="005311BD">
        <w:t xml:space="preserve"> personajes como Pedro</w:t>
      </w:r>
      <w:r>
        <w:t>, Bernabé</w:t>
      </w:r>
      <w:r w:rsidR="005311BD">
        <w:t xml:space="preserve">, Esteban </w:t>
      </w:r>
      <w:r>
        <w:t xml:space="preserve"> y Felip</w:t>
      </w:r>
      <w:r w:rsidR="00435259">
        <w:t xml:space="preserve">e. Pero desde ahora el narrador </w:t>
      </w:r>
      <w:r>
        <w:t xml:space="preserve">Lucas nos pone ante </w:t>
      </w:r>
      <w:r w:rsidR="00435259">
        <w:t>los</w:t>
      </w:r>
      <w:r>
        <w:t xml:space="preserve"> ojos a </w:t>
      </w:r>
      <w:r w:rsidRPr="00435259">
        <w:rPr>
          <w:b/>
        </w:rPr>
        <w:t>Saulo</w:t>
      </w:r>
      <w:r>
        <w:t>, el joven que presenció y aplaudió el apedreamiento de Esteban</w:t>
      </w:r>
      <w:r w:rsidR="00435259">
        <w:t xml:space="preserve"> y que no</w:t>
      </w:r>
      <w:r w:rsidR="00EE1882">
        <w:t xml:space="preserve"> </w:t>
      </w:r>
      <w:r>
        <w:t xml:space="preserve">pudo </w:t>
      </w:r>
      <w:r w:rsidR="00EE1882">
        <w:t xml:space="preserve">aceptar </w:t>
      </w:r>
      <w:r w:rsidR="00435259">
        <w:t>o</w:t>
      </w:r>
      <w:r w:rsidR="00EE1882">
        <w:t xml:space="preserve"> </w:t>
      </w:r>
      <w:r>
        <w:t>so</w:t>
      </w:r>
      <w:r w:rsidR="00EE1882">
        <w:t>portar la presencia de los seguidores del galileo Jesús.</w:t>
      </w:r>
      <w:r w:rsidR="00435259">
        <w:t xml:space="preserve"> </w:t>
      </w:r>
      <w:r w:rsidR="00EE1882">
        <w:t>¿Acaso ofrece alguna duda el comienzo de este capítulo noveno de Hechos</w:t>
      </w:r>
      <w:r w:rsidR="005311BD">
        <w:t>?</w:t>
      </w:r>
      <w:r w:rsidR="00EE1882">
        <w:t xml:space="preserve"> </w:t>
      </w:r>
      <w:r w:rsidR="00EE1882">
        <w:rPr>
          <w:i/>
        </w:rPr>
        <w:t>“Saulo seguía amenazando de muerte a los seguidores de Jesús de Nazaret”</w:t>
      </w:r>
      <w:r w:rsidR="00EE1882">
        <w:t xml:space="preserve"> (</w:t>
      </w:r>
      <w:proofErr w:type="spellStart"/>
      <w:r w:rsidR="00EE1882">
        <w:t>Hch</w:t>
      </w:r>
      <w:proofErr w:type="spellEnd"/>
      <w:r w:rsidR="00EE1882">
        <w:t xml:space="preserve"> 9,1)</w:t>
      </w:r>
      <w:r w:rsidR="005311BD">
        <w:t>.</w:t>
      </w:r>
    </w:p>
    <w:p w:rsidR="00EE1882" w:rsidRDefault="00EE1882" w:rsidP="00435259">
      <w:pPr>
        <w:spacing w:after="0"/>
        <w:jc w:val="both"/>
      </w:pPr>
    </w:p>
    <w:p w:rsidR="00EE1882" w:rsidRDefault="00EE1882" w:rsidP="00435259">
      <w:pPr>
        <w:spacing w:after="0"/>
        <w:jc w:val="both"/>
      </w:pPr>
      <w:r>
        <w:t xml:space="preserve">Para este comentario he acotado el relato de </w:t>
      </w:r>
      <w:r w:rsidRPr="00435259">
        <w:rPr>
          <w:b/>
        </w:rPr>
        <w:t>Hechos 9,1-22</w:t>
      </w:r>
      <w:r>
        <w:t xml:space="preserve"> en el que nos encontramos con este judío llamado Saulo, fanático, violento, sanguinario e irresistiblemente atrevido.</w:t>
      </w:r>
      <w:r w:rsidR="00495658">
        <w:t xml:space="preserve"> Parece ser que residía en Jerusalén desde que Esteban vivió sus últimos días de persecución y muerte. ¿Por qué este cronista de la historia, que desea ser Lucas, nos cuenta  ahora y aquí la decisión que tomó este Saulo del que ignoramos como lectores casi todo?</w:t>
      </w:r>
    </w:p>
    <w:p w:rsidR="00495658" w:rsidRDefault="00495658" w:rsidP="00435259">
      <w:pPr>
        <w:spacing w:after="0"/>
        <w:jc w:val="both"/>
      </w:pPr>
    </w:p>
    <w:p w:rsidR="005311BD" w:rsidRDefault="00495658" w:rsidP="00435259">
      <w:pPr>
        <w:spacing w:after="0"/>
        <w:jc w:val="both"/>
      </w:pPr>
      <w:r>
        <w:t xml:space="preserve">La decisión de Saulo, según Lucas, no pudo ser más </w:t>
      </w:r>
      <w:proofErr w:type="spellStart"/>
      <w:r>
        <w:t>dehuman</w:t>
      </w:r>
      <w:r w:rsidR="000E38BA">
        <w:t>i</w:t>
      </w:r>
      <w:r>
        <w:t>zadora</w:t>
      </w:r>
      <w:proofErr w:type="spellEnd"/>
      <w:r w:rsidR="000E38BA">
        <w:t xml:space="preserve">, diabólica, terrible, fanática, atemorizadora: el judío Saulo </w:t>
      </w:r>
      <w:r w:rsidR="000E38BA">
        <w:rPr>
          <w:i/>
        </w:rPr>
        <w:t>“fue a ver a los Sumos Sacerdotes y les pidió cartas para las Sinagogas de Damasco, autorizándolo a traerse presos a Jerusalén a todos los que seguían el nuevo camino, hombres y mujeres”</w:t>
      </w:r>
      <w:r w:rsidR="000E38BA">
        <w:t xml:space="preserve"> (</w:t>
      </w:r>
      <w:proofErr w:type="spellStart"/>
      <w:r w:rsidR="000E38BA">
        <w:t>Hch</w:t>
      </w:r>
      <w:proofErr w:type="spellEnd"/>
      <w:r w:rsidR="000E38BA">
        <w:t xml:space="preserve"> 9,1-2).</w:t>
      </w:r>
      <w:r w:rsidR="005311BD">
        <w:t xml:space="preserve"> ¿Dónde quedaron olvidados estos ‘papeles’?</w:t>
      </w:r>
    </w:p>
    <w:p w:rsidR="005311BD" w:rsidRDefault="005311BD" w:rsidP="00435259">
      <w:pPr>
        <w:spacing w:after="0"/>
        <w:jc w:val="both"/>
      </w:pPr>
    </w:p>
    <w:p w:rsidR="00BF40DC" w:rsidRDefault="005311BD" w:rsidP="00435259">
      <w:pPr>
        <w:spacing w:after="0"/>
        <w:jc w:val="both"/>
      </w:pPr>
      <w:r>
        <w:t xml:space="preserve">En el texto de </w:t>
      </w:r>
      <w:r w:rsidRPr="007E651A">
        <w:rPr>
          <w:b/>
        </w:rPr>
        <w:t>Hechos 9,3-19</w:t>
      </w:r>
      <w:r>
        <w:t xml:space="preserve"> cuenta el narrador Lucas la llamada y recordada popularmente ‘La conversión de Pablo’. En realidad </w:t>
      </w:r>
      <w:r w:rsidR="00BF40DC">
        <w:t>debo</w:t>
      </w:r>
      <w:r>
        <w:t xml:space="preserve"> señalar ahora dos cuestiones importantes. La primera no es sencilla. Esta es la primera narración de unos hechos dudosamente históricos. En </w:t>
      </w:r>
      <w:proofErr w:type="spellStart"/>
      <w:r>
        <w:t>Hch</w:t>
      </w:r>
      <w:proofErr w:type="spellEnd"/>
      <w:r>
        <w:t xml:space="preserve"> 22,1-16 y en </w:t>
      </w:r>
      <w:proofErr w:type="spellStart"/>
      <w:r>
        <w:t>Hch</w:t>
      </w:r>
      <w:proofErr w:type="spellEnd"/>
      <w:r>
        <w:t xml:space="preserve"> 26,</w:t>
      </w:r>
      <w:r w:rsidR="00BF40DC">
        <w:t>1-23 volvemos a leer esta llamada ‘conversión’ contada por el propio Pablo. Las tres narraciones son tan distintas y distantes que no pudieron ser así tal cual.</w:t>
      </w:r>
    </w:p>
    <w:p w:rsidR="00BF40DC" w:rsidRDefault="00BF40DC" w:rsidP="00435259">
      <w:pPr>
        <w:spacing w:after="0"/>
        <w:jc w:val="both"/>
      </w:pPr>
    </w:p>
    <w:p w:rsidR="00BF40DC" w:rsidRDefault="00BF40DC" w:rsidP="00435259">
      <w:pPr>
        <w:spacing w:after="0"/>
        <w:jc w:val="both"/>
      </w:pPr>
      <w:r>
        <w:t>La segunda cuestión tiene un calado teológico muy complejo. Leemos que el propio Jesús de Nazaret habla en visión con Saulo. Y a ningún lector se le oculta que este relato hunde sus raíces en aquel relato de los comienzos del Libro del Éxodo cu</w:t>
      </w:r>
      <w:bookmarkStart w:id="0" w:name="_GoBack"/>
      <w:bookmarkEnd w:id="0"/>
      <w:r>
        <w:t>ando el propio Moisés habla de tú a tú con la voz de la zarza que arde</w:t>
      </w:r>
      <w:r w:rsidR="007E651A">
        <w:t xml:space="preserve"> y que se identifica con </w:t>
      </w:r>
      <w:proofErr w:type="spellStart"/>
      <w:r w:rsidR="007E651A">
        <w:t>Yavé</w:t>
      </w:r>
      <w:proofErr w:type="spellEnd"/>
      <w:r w:rsidR="007E651A">
        <w:t xml:space="preserve">, </w:t>
      </w:r>
      <w:proofErr w:type="spellStart"/>
      <w:r w:rsidR="007E651A">
        <w:t>Yosoyelquesea</w:t>
      </w:r>
      <w:proofErr w:type="spellEnd"/>
      <w:r w:rsidR="007E651A">
        <w:t>, Dios judío.</w:t>
      </w:r>
    </w:p>
    <w:p w:rsidR="007E651A" w:rsidRDefault="007E651A" w:rsidP="00435259">
      <w:pPr>
        <w:spacing w:after="0"/>
        <w:jc w:val="both"/>
      </w:pPr>
    </w:p>
    <w:p w:rsidR="007E651A" w:rsidRDefault="007E651A" w:rsidP="00435259">
      <w:pPr>
        <w:spacing w:after="0"/>
        <w:jc w:val="both"/>
      </w:pPr>
      <w:r>
        <w:t xml:space="preserve">Este narrador que es Lucas, como ya hizo en la narración de la Infancia de Jesús, mueve todos los hilos del </w:t>
      </w:r>
      <w:r w:rsidR="00C02E12">
        <w:t>ámbito</w:t>
      </w:r>
      <w:r>
        <w:t xml:space="preserve"> de las divinidades para transformar radicalmente las decisiones de Saulo. De </w:t>
      </w:r>
      <w:r w:rsidR="00860176">
        <w:t>enceguecido</w:t>
      </w:r>
      <w:r>
        <w:t xml:space="preserve"> perseguidor </w:t>
      </w:r>
      <w:r w:rsidR="00860176">
        <w:t xml:space="preserve">queda transformado en ‘el’ evangelizador. Para Lucas parece ser cierto que su Espíritu Santo anda siempre detrás de los </w:t>
      </w:r>
      <w:r w:rsidR="00C02E12">
        <w:t xml:space="preserve">vendavales </w:t>
      </w:r>
      <w:r w:rsidR="00860176">
        <w:t>del viento. ¡Qué tremendo!</w:t>
      </w:r>
    </w:p>
    <w:p w:rsidR="00860176" w:rsidRDefault="00860176" w:rsidP="00435259">
      <w:pPr>
        <w:spacing w:after="0"/>
        <w:jc w:val="both"/>
      </w:pPr>
    </w:p>
    <w:p w:rsidR="00C74B40" w:rsidRDefault="00C02E12" w:rsidP="00435259">
      <w:pPr>
        <w:jc w:val="both"/>
      </w:pPr>
      <w:r>
        <w:t xml:space="preserve">Me quedo sorprendido del </w:t>
      </w:r>
      <w:r w:rsidR="00860176">
        <w:t xml:space="preserve">apunte </w:t>
      </w:r>
      <w:r>
        <w:t>que me deja</w:t>
      </w:r>
      <w:r w:rsidR="00860176">
        <w:t xml:space="preserve"> Lucas </w:t>
      </w:r>
      <w:r>
        <w:t xml:space="preserve">de su Saulo </w:t>
      </w:r>
      <w:r w:rsidR="00860176">
        <w:t>en Damasco (</w:t>
      </w:r>
      <w:proofErr w:type="spellStart"/>
      <w:r w:rsidR="00860176">
        <w:t>Hch</w:t>
      </w:r>
      <w:proofErr w:type="spellEnd"/>
      <w:r w:rsidR="00860176">
        <w:t xml:space="preserve"> 9,20-22): </w:t>
      </w:r>
      <w:r w:rsidR="00860176">
        <w:rPr>
          <w:i/>
        </w:rPr>
        <w:t>“Demostraba Saulo que Jesús era el Mesías”</w:t>
      </w:r>
      <w:r>
        <w:t xml:space="preserve">. ¿Mesías? </w:t>
      </w:r>
      <w:r w:rsidRPr="00C02E12">
        <w:rPr>
          <w:b/>
        </w:rPr>
        <w:t>¡¡</w:t>
      </w:r>
      <w:r>
        <w:rPr>
          <w:b/>
        </w:rPr>
        <w:t>¡</w:t>
      </w:r>
      <w:r w:rsidRPr="00C02E12">
        <w:rPr>
          <w:b/>
        </w:rPr>
        <w:t>Cuánto le queda aún por aprender!!</w:t>
      </w:r>
      <w:r>
        <w:rPr>
          <w:b/>
        </w:rPr>
        <w:t>!</w:t>
      </w:r>
      <w:r>
        <w:t xml:space="preserve"> </w:t>
      </w:r>
    </w:p>
    <w:sectPr w:rsidR="00C74B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68E" w:rsidRDefault="00C6568E" w:rsidP="005B243B">
      <w:pPr>
        <w:spacing w:after="0" w:line="240" w:lineRule="auto"/>
      </w:pPr>
      <w:r>
        <w:separator/>
      </w:r>
    </w:p>
  </w:endnote>
  <w:endnote w:type="continuationSeparator" w:id="0">
    <w:p w:rsidR="00C6568E" w:rsidRDefault="00C6568E" w:rsidP="005B2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68E" w:rsidRDefault="00C6568E" w:rsidP="005B243B">
      <w:pPr>
        <w:spacing w:after="0" w:line="240" w:lineRule="auto"/>
      </w:pPr>
      <w:r>
        <w:separator/>
      </w:r>
    </w:p>
  </w:footnote>
  <w:footnote w:type="continuationSeparator" w:id="0">
    <w:p w:rsidR="00C6568E" w:rsidRDefault="00C6568E" w:rsidP="005B24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0A0"/>
    <w:rsid w:val="00037B5B"/>
    <w:rsid w:val="000E38BA"/>
    <w:rsid w:val="000E6D12"/>
    <w:rsid w:val="001769A0"/>
    <w:rsid w:val="002144B2"/>
    <w:rsid w:val="00305E7B"/>
    <w:rsid w:val="004160A9"/>
    <w:rsid w:val="00435259"/>
    <w:rsid w:val="00495658"/>
    <w:rsid w:val="00513752"/>
    <w:rsid w:val="005311BD"/>
    <w:rsid w:val="005464D5"/>
    <w:rsid w:val="005500A0"/>
    <w:rsid w:val="005B243B"/>
    <w:rsid w:val="006A64D3"/>
    <w:rsid w:val="006C098C"/>
    <w:rsid w:val="0072281F"/>
    <w:rsid w:val="007E651A"/>
    <w:rsid w:val="007F3FDB"/>
    <w:rsid w:val="008531AE"/>
    <w:rsid w:val="00860176"/>
    <w:rsid w:val="008E0145"/>
    <w:rsid w:val="009141C0"/>
    <w:rsid w:val="009225B4"/>
    <w:rsid w:val="0093713E"/>
    <w:rsid w:val="00B30867"/>
    <w:rsid w:val="00BF40DC"/>
    <w:rsid w:val="00C02E12"/>
    <w:rsid w:val="00C6568E"/>
    <w:rsid w:val="00CD11A2"/>
    <w:rsid w:val="00CE22BE"/>
    <w:rsid w:val="00DF7223"/>
    <w:rsid w:val="00EE1882"/>
    <w:rsid w:val="00FA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0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2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243B"/>
  </w:style>
  <w:style w:type="paragraph" w:styleId="Piedepgina">
    <w:name w:val="footer"/>
    <w:basedOn w:val="Normal"/>
    <w:link w:val="PiedepginaCar"/>
    <w:uiPriority w:val="99"/>
    <w:unhideWhenUsed/>
    <w:rsid w:val="005B2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0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2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243B"/>
  </w:style>
  <w:style w:type="paragraph" w:styleId="Piedepgina">
    <w:name w:val="footer"/>
    <w:basedOn w:val="Normal"/>
    <w:link w:val="PiedepginaCar"/>
    <w:uiPriority w:val="99"/>
    <w:unhideWhenUsed/>
    <w:rsid w:val="005B2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1035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2020-01-05T18:12:00Z</dcterms:created>
  <dcterms:modified xsi:type="dcterms:W3CDTF">2020-01-23T12:47:00Z</dcterms:modified>
</cp:coreProperties>
</file>