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46A1" w14:textId="77777777" w:rsidR="00E41E28" w:rsidRPr="0008291B" w:rsidRDefault="00E41E28" w:rsidP="00E41E28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08291B">
        <w:rPr>
          <w:rFonts w:ascii="Tempus Sans ITC" w:eastAsia="Calibri" w:hAnsi="Tempus Sans ITC"/>
          <w:bCs w:val="0"/>
          <w:color w:val="auto"/>
          <w:sz w:val="24"/>
          <w:szCs w:val="24"/>
        </w:rPr>
        <w:t>Vigésimo sex</w:t>
      </w:r>
      <w:r>
        <w:rPr>
          <w:rFonts w:ascii="Tempus Sans ITC" w:eastAsia="Calibri" w:hAnsi="Tempus Sans ITC"/>
          <w:bCs w:val="0"/>
          <w:color w:val="auto"/>
          <w:sz w:val="24"/>
          <w:szCs w:val="24"/>
        </w:rPr>
        <w:t>to Domingo del Tiempo Ordinario</w:t>
      </w:r>
    </w:p>
    <w:p w14:paraId="007D4E1B" w14:textId="77777777" w:rsidR="00E41E28" w:rsidRPr="0008291B" w:rsidRDefault="00E41E28" w:rsidP="00E41E28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08291B">
        <w:rPr>
          <w:rFonts w:ascii="Tempus Sans ITC" w:eastAsia="Calibri" w:hAnsi="Tempus Sans ITC"/>
          <w:bCs w:val="0"/>
          <w:color w:val="auto"/>
          <w:sz w:val="24"/>
          <w:szCs w:val="24"/>
        </w:rPr>
        <w:t>Lectura orante del Evangelio: Lucas 16,19-31</w:t>
      </w:r>
    </w:p>
    <w:p w14:paraId="622A1D74" w14:textId="77777777" w:rsidR="00E41E28" w:rsidRPr="0008291B" w:rsidRDefault="00E41E28" w:rsidP="00E41E28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“</w:t>
      </w:r>
      <w:r w:rsidRPr="00C74CA6">
        <w:rPr>
          <w:rFonts w:ascii="Tempus Sans ITC" w:eastAsia="Times New Roman" w:hAnsi="Tempus Sans ITC"/>
          <w:i/>
          <w:color w:val="000000"/>
          <w:lang w:eastAsia="es-ES"/>
        </w:rPr>
        <w:t>Ignorar al pobre es despreciar a Dios’</w:t>
      </w:r>
      <w:r>
        <w:rPr>
          <w:rFonts w:ascii="Tempus Sans ITC" w:eastAsia="Times New Roman" w:hAnsi="Tempus Sans ITC"/>
          <w:color w:val="000000"/>
          <w:lang w:eastAsia="es-ES"/>
        </w:rPr>
        <w:t xml:space="preserve"> (Papa Francisco).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</w:p>
    <w:p w14:paraId="04B8CC19" w14:textId="77777777" w:rsidR="00E41E28" w:rsidRPr="0008291B" w:rsidRDefault="00E41E28" w:rsidP="00E41E28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Había un hombre rico…</w:t>
      </w:r>
      <w:r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 </w:t>
      </w: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y un mendigo llamado Lázaro. </w:t>
      </w:r>
      <w:r w:rsidRPr="0008291B">
        <w:rPr>
          <w:rFonts w:ascii="Tempus Sans ITC" w:eastAsia="Times New Roman" w:hAnsi="Tempus Sans ITC"/>
          <w:color w:val="000000"/>
          <w:lang w:eastAsia="es-ES"/>
        </w:rPr>
        <w:t>Hay ricos -aumentan en medio de la crisis-, que ponen su confianza en la riqueza</w:t>
      </w:r>
      <w:r>
        <w:rPr>
          <w:rFonts w:ascii="Tempus Sans ITC" w:eastAsia="Times New Roman" w:hAnsi="Tempus Sans ITC"/>
          <w:color w:val="000000"/>
          <w:lang w:eastAsia="es-ES"/>
        </w:rPr>
        <w:t>; tienen cerca al pobre, en su misma puerta, y no lo ven; viven indiferentes ante el sufrimiento de los demás, se ríen de Jesús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. Hay pobres –se multiplican en la crisis-, que son marginados y expulsados de la mesa. </w:t>
      </w:r>
      <w:r>
        <w:rPr>
          <w:rFonts w:ascii="Tempus Sans ITC" w:eastAsia="Times New Roman" w:hAnsi="Tempus Sans ITC"/>
          <w:color w:val="000000"/>
          <w:lang w:eastAsia="es-ES"/>
        </w:rPr>
        <w:t xml:space="preserve">El contraste entre ricos y pobres es trágico.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¿Siempre ha sido así? No. Dios no es así. </w:t>
      </w:r>
      <w:r>
        <w:rPr>
          <w:rFonts w:ascii="Tempus Sans ITC" w:eastAsia="Times New Roman" w:hAnsi="Tempus Sans ITC"/>
          <w:color w:val="000000"/>
          <w:lang w:eastAsia="es-ES"/>
        </w:rPr>
        <w:t>Dios e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s </w:t>
      </w:r>
      <w:r>
        <w:rPr>
          <w:rFonts w:ascii="Tempus Sans ITC" w:eastAsia="Times New Roman" w:hAnsi="Tempus Sans ITC"/>
          <w:color w:val="000000"/>
          <w:lang w:eastAsia="es-ES"/>
        </w:rPr>
        <w:t xml:space="preserve">ayuda, eso significa el nombre de Lázaro. No se puede ser amigo de Él sin serlo de los pobres.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Los seres humanos, en su corazón, tampoco son así. </w:t>
      </w:r>
      <w:r>
        <w:rPr>
          <w:rFonts w:ascii="Tempus Sans ITC" w:eastAsia="Times New Roman" w:hAnsi="Tempus Sans ITC"/>
          <w:color w:val="000000"/>
          <w:lang w:eastAsia="es-ES"/>
        </w:rPr>
        <w:t xml:space="preserve">¿Dónde nos situamos nosotros? ¿Vemos a los pobres? ¿Nos dejamos afectar por el sufrimiento de los próximos o nos molesta acercarnos a ellos? La oración es verdadera cuando miramos como Jesús y no ignoramos a los pobres. La oración conlleva </w:t>
      </w:r>
      <w:r w:rsidRPr="0008291B">
        <w:rPr>
          <w:rFonts w:ascii="Tempus Sans ITC" w:eastAsia="Times New Roman" w:hAnsi="Tempus Sans ITC"/>
          <w:color w:val="000000"/>
          <w:lang w:eastAsia="es-ES"/>
        </w:rPr>
        <w:t>pasar de la indiferencia a la compasión</w:t>
      </w:r>
      <w:r>
        <w:rPr>
          <w:rFonts w:ascii="Tempus Sans ITC" w:eastAsia="Times New Roman" w:hAnsi="Tempus Sans ITC"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salir juntos del escándalo de la pobreza en el mundo. </w:t>
      </w:r>
      <w:r>
        <w:rPr>
          <w:rFonts w:ascii="Tempus Sans ITC" w:eastAsia="Times New Roman" w:hAnsi="Tempus Sans ITC"/>
          <w:color w:val="000000"/>
          <w:lang w:eastAsia="es-ES"/>
        </w:rPr>
        <w:t xml:space="preserve">Solo entonces nuestro corazón conecta con el de Dios y es posible el trato de amistad con Él. </w:t>
      </w:r>
      <w:r w:rsidRPr="005A49AE">
        <w:rPr>
          <w:rFonts w:ascii="Tempus Sans ITC" w:eastAsia="Times New Roman" w:hAnsi="Tempus Sans ITC"/>
          <w:i/>
          <w:color w:val="000000"/>
          <w:lang w:eastAsia="es-ES"/>
        </w:rPr>
        <w:t xml:space="preserve">Señor, abre los ojos de nuestro </w:t>
      </w:r>
      <w:r>
        <w:rPr>
          <w:rFonts w:ascii="Tempus Sans ITC" w:eastAsia="Times New Roman" w:hAnsi="Tempus Sans ITC"/>
          <w:color w:val="000000"/>
          <w:lang w:eastAsia="es-ES"/>
        </w:rPr>
        <w:t>c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orazón.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08291B">
        <w:rPr>
          <w:rFonts w:ascii="Tempus Sans ITC" w:eastAsia="Times New Roman" w:hAnsi="Tempus Sans ITC"/>
          <w:color w:val="000000"/>
          <w:lang w:eastAsia="es-ES"/>
        </w:rPr>
        <w:t> </w:t>
      </w:r>
    </w:p>
    <w:p w14:paraId="407A7D1A" w14:textId="77777777" w:rsidR="00E41E28" w:rsidRPr="0008291B" w:rsidRDefault="00E41E28" w:rsidP="00E41E28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Se murió el mendigo… se murió también el rico. </w:t>
      </w:r>
      <w:r w:rsidRPr="0008291B">
        <w:rPr>
          <w:rFonts w:ascii="Tempus Sans ITC" w:eastAsia="Times New Roman" w:hAnsi="Tempus Sans ITC"/>
          <w:color w:val="000000"/>
          <w:lang w:eastAsia="es-ES"/>
        </w:rPr>
        <w:t>La parábola de Jesús</w:t>
      </w:r>
      <w:r>
        <w:rPr>
          <w:rFonts w:ascii="Tempus Sans ITC" w:eastAsia="Times New Roman" w:hAnsi="Tempus Sans ITC"/>
          <w:color w:val="000000"/>
          <w:lang w:eastAsia="es-ES"/>
        </w:rPr>
        <w:t xml:space="preserve"> es de choque y </w:t>
      </w:r>
      <w:r w:rsidRPr="0008291B">
        <w:rPr>
          <w:rFonts w:ascii="Tempus Sans ITC" w:eastAsia="Times New Roman" w:hAnsi="Tempus Sans ITC"/>
          <w:color w:val="000000"/>
          <w:lang w:eastAsia="es-ES"/>
        </w:rPr>
        <w:t>va dirigida a los que se ríen de su Reino, o sea, de los pobres</w:t>
      </w:r>
      <w:r>
        <w:rPr>
          <w:rFonts w:ascii="Tempus Sans ITC" w:eastAsia="Times New Roman" w:hAnsi="Tempus Sans ITC"/>
          <w:color w:val="000000"/>
          <w:lang w:eastAsia="es-ES"/>
        </w:rPr>
        <w:t xml:space="preserve">; va dirigida a cada uno de nosotros. </w:t>
      </w:r>
      <w:r w:rsidRPr="0008291B">
        <w:rPr>
          <w:rFonts w:ascii="Tempus Sans ITC" w:eastAsia="Times New Roman" w:hAnsi="Tempus Sans ITC"/>
          <w:color w:val="000000"/>
          <w:lang w:eastAsia="es-ES"/>
        </w:rPr>
        <w:t>Hay horas</w:t>
      </w:r>
      <w:r>
        <w:rPr>
          <w:rFonts w:ascii="Tempus Sans ITC" w:eastAsia="Times New Roman" w:hAnsi="Tempus Sans ITC"/>
          <w:color w:val="000000"/>
          <w:lang w:eastAsia="es-ES"/>
        </w:rPr>
        <w:t>, las de la muerte,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que son de más verdad</w:t>
      </w:r>
      <w:r>
        <w:rPr>
          <w:rFonts w:ascii="Tempus Sans ITC" w:eastAsia="Times New Roman" w:hAnsi="Tempus Sans ITC"/>
          <w:color w:val="000000"/>
          <w:lang w:eastAsia="es-ES"/>
        </w:rPr>
        <w:t xml:space="preserve"> y enseñan lo que </w:t>
      </w:r>
      <w:r w:rsidRPr="0008291B">
        <w:rPr>
          <w:rFonts w:ascii="Tempus Sans ITC" w:eastAsia="Times New Roman" w:hAnsi="Tempus Sans ITC"/>
          <w:color w:val="000000"/>
          <w:lang w:eastAsia="es-ES"/>
        </w:rPr>
        <w:t>en la vida no h</w:t>
      </w:r>
      <w:r>
        <w:rPr>
          <w:rFonts w:ascii="Tempus Sans ITC" w:eastAsia="Times New Roman" w:hAnsi="Tempus Sans ITC"/>
          <w:color w:val="000000"/>
          <w:lang w:eastAsia="es-ES"/>
        </w:rPr>
        <w:t xml:space="preserve">emos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aprendido. </w:t>
      </w:r>
      <w:r>
        <w:rPr>
          <w:rFonts w:ascii="Tempus Sans ITC" w:eastAsia="Times New Roman" w:hAnsi="Tempus Sans ITC"/>
          <w:color w:val="000000"/>
          <w:lang w:eastAsia="es-ES"/>
        </w:rPr>
        <w:t xml:space="preserve">Dios tiene la última palabra sobre ricos y pobres.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La tranquilidad de conciencia, quizás justificada </w:t>
      </w:r>
      <w:r>
        <w:rPr>
          <w:rFonts w:ascii="Tempus Sans ITC" w:eastAsia="Times New Roman" w:hAnsi="Tempus Sans ITC"/>
          <w:color w:val="000000"/>
          <w:lang w:eastAsia="es-ES"/>
        </w:rPr>
        <w:t xml:space="preserve">con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cuatro rezos y limosnas, </w:t>
      </w:r>
      <w:r>
        <w:rPr>
          <w:rFonts w:ascii="Tempus Sans ITC" w:eastAsia="Times New Roman" w:hAnsi="Tempus Sans ITC"/>
          <w:color w:val="000000"/>
          <w:lang w:eastAsia="es-ES"/>
        </w:rPr>
        <w:t xml:space="preserve">puede ocultar cómo es nuestro corazón. ¿Y acaso se puede vivir y orar sin corazón? Si no amamos a los pobres no tenemos nombre, no sabemos quiénes somos, no podemos orar, Dios no nos conoce. Cuando miramos a </w:t>
      </w:r>
      <w:r w:rsidRPr="0008291B">
        <w:rPr>
          <w:rFonts w:ascii="Tempus Sans ITC" w:eastAsia="Times New Roman" w:hAnsi="Tempus Sans ITC"/>
          <w:color w:val="000000"/>
          <w:lang w:eastAsia="es-ES"/>
        </w:rPr>
        <w:t>los pobres</w:t>
      </w:r>
      <w:r>
        <w:rPr>
          <w:rFonts w:ascii="Tempus Sans ITC" w:eastAsia="Times New Roman" w:hAnsi="Tempus Sans ITC"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c</w:t>
      </w:r>
      <w:r>
        <w:rPr>
          <w:rFonts w:ascii="Tempus Sans ITC" w:eastAsia="Times New Roman" w:hAnsi="Tempus Sans ITC"/>
          <w:color w:val="000000"/>
          <w:lang w:eastAsia="es-ES"/>
        </w:rPr>
        <w:t xml:space="preserve">omienza la vida verdadera, comienza la oración, hay cielo en la tierra.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Señor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,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que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>nuestra o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ración no sea injusta.</w:t>
      </w:r>
    </w:p>
    <w:p w14:paraId="361E13C1" w14:textId="77777777" w:rsidR="00E41E28" w:rsidRPr="0008291B" w:rsidRDefault="00E41E28" w:rsidP="00E41E28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‘Hijo, recuerda que recibiste tus bienes en vida y Lázaro a su vez males’.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Dios, ante la sorpresa de los ricos, lleva a todos los lázaros a la mesa del Reino, comparte con ellos su alegría. Dios derriba del trono a los poderosos y enaltece a los humildes. Dios no oye las peticiones del rico, porque sus manos están manchadas por la injusticia. Hay maneras de vivir, </w:t>
      </w:r>
      <w:proofErr w:type="gramStart"/>
      <w:r w:rsidRPr="0008291B">
        <w:rPr>
          <w:rFonts w:ascii="Tempus Sans ITC" w:eastAsia="Times New Roman" w:hAnsi="Tempus Sans ITC"/>
          <w:color w:val="000000"/>
          <w:lang w:eastAsia="es-ES"/>
        </w:rPr>
        <w:t>que</w:t>
      </w:r>
      <w:proofErr w:type="gramEnd"/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si no fuera por el dolor que ocasionan, darían risa. La indiferencia crea abismos. </w:t>
      </w:r>
      <w:r>
        <w:rPr>
          <w:rFonts w:ascii="Tempus Sans ITC" w:eastAsia="Times New Roman" w:hAnsi="Tempus Sans ITC"/>
          <w:color w:val="000000"/>
          <w:lang w:eastAsia="es-ES"/>
        </w:rPr>
        <w:t xml:space="preserve">En la oración, o </w:t>
      </w:r>
      <w:r w:rsidRPr="0008291B">
        <w:rPr>
          <w:rFonts w:ascii="Tempus Sans ITC" w:eastAsia="Times New Roman" w:hAnsi="Tempus Sans ITC"/>
          <w:color w:val="000000"/>
          <w:lang w:eastAsia="es-ES"/>
        </w:rPr>
        <w:t>experimenta</w:t>
      </w:r>
      <w:r>
        <w:rPr>
          <w:rFonts w:ascii="Tempus Sans ITC" w:eastAsia="Times New Roman" w:hAnsi="Tempus Sans ITC"/>
          <w:color w:val="000000"/>
          <w:lang w:eastAsia="es-ES"/>
        </w:rPr>
        <w:t>mos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 una llamada fuerte a </w:t>
      </w:r>
      <w:r>
        <w:rPr>
          <w:rFonts w:ascii="Tempus Sans ITC" w:eastAsia="Times New Roman" w:hAnsi="Tempus Sans ITC"/>
          <w:color w:val="000000"/>
          <w:lang w:eastAsia="es-ES"/>
        </w:rPr>
        <w:t xml:space="preserve">tender puentes hacia los pobres, a </w:t>
      </w:r>
      <w:r w:rsidRPr="0008291B">
        <w:rPr>
          <w:rFonts w:ascii="Tempus Sans ITC" w:eastAsia="Times New Roman" w:hAnsi="Tempus Sans ITC"/>
          <w:color w:val="000000"/>
          <w:lang w:eastAsia="es-ES"/>
        </w:rPr>
        <w:t>compartir</w:t>
      </w:r>
      <w:r>
        <w:rPr>
          <w:rFonts w:ascii="Tempus Sans ITC" w:eastAsia="Times New Roman" w:hAnsi="Tempus Sans ITC"/>
          <w:color w:val="000000"/>
          <w:lang w:eastAsia="es-ES"/>
        </w:rPr>
        <w:t xml:space="preserve"> con ellos, o esa oración no es verdadera. El futuro se forja en el presente y quien sabe cambiar su presente y hacerlo solidario, cambia también el futuro. “Tómate tiempo para hacer la caridad, es la puerta del cielo” (Teresa de Calcuta).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Te alabamos, Señor.  </w:t>
      </w:r>
    </w:p>
    <w:p w14:paraId="3AE8ADA1" w14:textId="77777777" w:rsidR="00E41E28" w:rsidRPr="0008291B" w:rsidRDefault="00E41E28" w:rsidP="00E41E28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‘Tienen a Moisés y a los profetas: que los escuchen’. </w:t>
      </w:r>
      <w:r w:rsidRPr="0008291B">
        <w:rPr>
          <w:rFonts w:ascii="Tempus Sans ITC" w:eastAsia="Times New Roman" w:hAnsi="Tempus Sans ITC"/>
          <w:color w:val="000000"/>
          <w:lang w:eastAsia="es-ES"/>
        </w:rPr>
        <w:t>¿Cuándo haremos caso de este Evangelio</w:t>
      </w:r>
      <w:r>
        <w:rPr>
          <w:rFonts w:ascii="Tempus Sans ITC" w:eastAsia="Times New Roman" w:hAnsi="Tempus Sans ITC"/>
          <w:color w:val="000000"/>
          <w:lang w:eastAsia="es-ES"/>
        </w:rPr>
        <w:t>, c</w:t>
      </w:r>
      <w:r w:rsidRPr="0008291B">
        <w:rPr>
          <w:rFonts w:ascii="Tempus Sans ITC" w:eastAsia="Times New Roman" w:hAnsi="Tempus Sans ITC"/>
          <w:color w:val="000000"/>
          <w:lang w:eastAsia="es-ES"/>
        </w:rPr>
        <w:t>u</w:t>
      </w:r>
      <w:r>
        <w:rPr>
          <w:rFonts w:ascii="Tempus Sans ITC" w:eastAsia="Times New Roman" w:hAnsi="Tempus Sans ITC"/>
          <w:color w:val="000000"/>
          <w:lang w:eastAsia="es-ES"/>
        </w:rPr>
        <w:t>a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ndo resucite un muerto? </w:t>
      </w:r>
      <w:r>
        <w:rPr>
          <w:rFonts w:ascii="Tempus Sans ITC" w:eastAsia="Times New Roman" w:hAnsi="Tempus Sans ITC"/>
          <w:color w:val="000000"/>
          <w:lang w:eastAsia="es-ES"/>
        </w:rPr>
        <w:t xml:space="preserve">No.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Cuando escuchemos la Palabra de vida se romperá la indiferencia; cuando sigamos de verdad a Jesús </w:t>
      </w:r>
      <w:r>
        <w:rPr>
          <w:rFonts w:ascii="Tempus Sans ITC" w:eastAsia="Times New Roman" w:hAnsi="Tempus Sans ITC"/>
          <w:color w:val="000000"/>
          <w:lang w:eastAsia="es-ES"/>
        </w:rPr>
        <w:t xml:space="preserve">nacerá </w:t>
      </w:r>
      <w:r w:rsidRPr="0008291B">
        <w:rPr>
          <w:rFonts w:ascii="Tempus Sans ITC" w:eastAsia="Times New Roman" w:hAnsi="Tempus Sans ITC"/>
          <w:color w:val="000000"/>
          <w:lang w:eastAsia="es-ES"/>
        </w:rPr>
        <w:t xml:space="preserve">un estilo de vida que sorprenderá por su creatividad y su alegría, por su capacidad de comunión. Los orantes, siguiendo a María, </w:t>
      </w:r>
      <w:r>
        <w:rPr>
          <w:rFonts w:ascii="Tempus Sans ITC" w:eastAsia="Times New Roman" w:hAnsi="Tempus Sans ITC"/>
          <w:color w:val="000000"/>
          <w:lang w:eastAsia="es-ES"/>
        </w:rPr>
        <w:t xml:space="preserve">nos dejamos </w:t>
      </w:r>
      <w:r w:rsidRPr="0008291B">
        <w:rPr>
          <w:rFonts w:ascii="Tempus Sans ITC" w:eastAsia="Times New Roman" w:hAnsi="Tempus Sans ITC"/>
          <w:color w:val="000000"/>
          <w:lang w:eastAsia="es-ES"/>
        </w:rPr>
        <w:t>hacer por la Palabra. 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Señor, que se haga vida tu Palabra en cada uno de nosotros. </w:t>
      </w:r>
      <w:r w:rsidRPr="0008291B">
        <w:rPr>
          <w:rFonts w:ascii="Tempus Sans ITC" w:eastAsia="Times New Roman" w:hAnsi="Tempus Sans ITC"/>
          <w:i/>
          <w:iCs/>
          <w:color w:val="000000"/>
          <w:lang w:eastAsia="es-ES"/>
        </w:rPr>
        <w:t> </w:t>
      </w:r>
      <w:r w:rsidRPr="0008291B">
        <w:rPr>
          <w:rFonts w:ascii="Tempus Sans ITC" w:eastAsia="Times New Roman" w:hAnsi="Tempus Sans ITC"/>
          <w:color w:val="000000"/>
          <w:lang w:eastAsia="es-ES"/>
        </w:rPr>
        <w:t> </w:t>
      </w:r>
    </w:p>
    <w:p w14:paraId="0B59BD27" w14:textId="396CB06E" w:rsidR="00E41E28" w:rsidRPr="00F8157A" w:rsidRDefault="00E41E28" w:rsidP="00E41E28">
      <w:pPr>
        <w:spacing w:after="120"/>
        <w:jc w:val="both"/>
        <w:rPr>
          <w:lang w:eastAsia="es-ES"/>
        </w:rPr>
      </w:pPr>
      <w:r w:rsidRPr="0008291B">
        <w:rPr>
          <w:rFonts w:ascii="Tempus Sans ITC" w:eastAsia="Times New Roman" w:hAnsi="Tempus Sans ITC"/>
          <w:color w:val="000000"/>
          <w:lang w:eastAsia="es-ES"/>
        </w:rPr>
        <w:t>            </w:t>
      </w:r>
      <w:r w:rsidRPr="0008291B">
        <w:rPr>
          <w:rFonts w:ascii="Tempus Sans ITC" w:eastAsia="Times New Roman" w:hAnsi="Tempus Sans ITC"/>
          <w:b/>
          <w:bCs/>
          <w:color w:val="000000"/>
          <w:lang w:eastAsia="es-ES"/>
        </w:rPr>
        <w:t>¡Feliz Domingo!</w:t>
      </w:r>
      <w:r w:rsidR="001D44A5">
        <w:rPr>
          <w:rFonts w:ascii="Tempus Sans ITC" w:eastAsia="Times New Roman" w:hAnsi="Tempus Sans ITC"/>
          <w:color w:val="000000"/>
          <w:lang w:eastAsia="es-ES"/>
        </w:rPr>
        <w:t> </w:t>
      </w:r>
      <w:r w:rsidR="001D44A5" w:rsidRPr="001D44A5">
        <w:rPr>
          <w:rFonts w:ascii="Tempus Sans ITC" w:eastAsia="Times New Roman" w:hAnsi="Tempus Sans ITC"/>
          <w:b/>
          <w:color w:val="000000"/>
          <w:lang w:eastAsia="es-ES"/>
        </w:rPr>
        <w:t>Un abrazo, mi oración y mucha salud. Antó</w:t>
      </w:r>
      <w:bookmarkStart w:id="0" w:name="_GoBack"/>
      <w:bookmarkEnd w:id="0"/>
      <w:r w:rsidR="001D44A5" w:rsidRPr="001D44A5">
        <w:rPr>
          <w:rFonts w:ascii="Tempus Sans ITC" w:eastAsia="Times New Roman" w:hAnsi="Tempus Sans ITC"/>
          <w:b/>
          <w:color w:val="000000"/>
          <w:lang w:eastAsia="es-ES"/>
        </w:rPr>
        <w:t>n</w:t>
      </w:r>
    </w:p>
    <w:p w14:paraId="17E98787" w14:textId="77777777" w:rsidR="00242BF6" w:rsidRDefault="00242BF6"/>
    <w:sectPr w:rsidR="00242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8"/>
    <w:rsid w:val="001D44A5"/>
    <w:rsid w:val="00242BF6"/>
    <w:rsid w:val="00E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0880"/>
  <w15:chartTrackingRefBased/>
  <w15:docId w15:val="{C0951BCA-4C71-4E13-AB99-9E04348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E41E28"/>
    <w:pPr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41E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E2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2022-09-23T10:31:00Z</dcterms:created>
  <dcterms:modified xsi:type="dcterms:W3CDTF">2022-09-23T10:31:00Z</dcterms:modified>
</cp:coreProperties>
</file>