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F29F4" w14:textId="462DA839" w:rsidR="00041B2A" w:rsidRPr="0037777C" w:rsidRDefault="00041B2A" w:rsidP="00041B2A">
      <w:pPr>
        <w:spacing w:after="120"/>
        <w:rPr>
          <w:rFonts w:ascii="Tempus Sans ITC" w:hAnsi="Tempus Sans ITC" w:cs="Tunga"/>
          <w:b/>
        </w:rPr>
      </w:pPr>
      <w:r w:rsidRPr="0037777C">
        <w:rPr>
          <w:rFonts w:ascii="Tempus Sans ITC" w:hAnsi="Tempus Sans ITC" w:cs="Tunga"/>
          <w:b/>
        </w:rPr>
        <w:t>Domingo vigésimo séptimo del tiempo ordinario</w:t>
      </w:r>
    </w:p>
    <w:p w14:paraId="6E694895" w14:textId="77777777" w:rsidR="00041B2A" w:rsidRPr="0037777C" w:rsidRDefault="00041B2A" w:rsidP="00041B2A">
      <w:pPr>
        <w:spacing w:after="120"/>
        <w:rPr>
          <w:rFonts w:ascii="Tempus Sans ITC" w:hAnsi="Tempus Sans ITC" w:cs="Tunga"/>
          <w:b/>
        </w:rPr>
      </w:pPr>
      <w:r w:rsidRPr="0037777C">
        <w:rPr>
          <w:rFonts w:ascii="Tempus Sans ITC" w:hAnsi="Tempus Sans ITC" w:cs="Tunga"/>
          <w:b/>
        </w:rPr>
        <w:t>Lectura orante del Evangelio: Marcos 10,2-16</w:t>
      </w:r>
    </w:p>
    <w:p w14:paraId="58127F41" w14:textId="4C9F9D17" w:rsidR="00041B2A" w:rsidRPr="0037777C" w:rsidRDefault="00E36E12" w:rsidP="00041B2A">
      <w:pPr>
        <w:spacing w:after="120"/>
        <w:jc w:val="both"/>
        <w:rPr>
          <w:rFonts w:ascii="Tempus Sans ITC" w:hAnsi="Tempus Sans ITC"/>
          <w:b/>
          <w:i/>
        </w:rPr>
      </w:pPr>
      <w:r>
        <w:rPr>
          <w:rFonts w:ascii="Tempus Sans ITC" w:hAnsi="Tempus Sans ITC" w:cs="Tunga"/>
          <w:i/>
        </w:rPr>
        <w:t xml:space="preserve">Gocémonos, Amado, y vámonos a ver en tu hermosura, al monte o al collado do mana el agua pura. Entremos más adentro en la espesura (San Juan de la Cruz). </w:t>
      </w:r>
    </w:p>
    <w:p w14:paraId="58A8B5A8" w14:textId="77777777" w:rsidR="00041B2A" w:rsidRPr="0037777C" w:rsidRDefault="00041B2A" w:rsidP="00041B2A">
      <w:pPr>
        <w:spacing w:after="120"/>
        <w:jc w:val="both"/>
        <w:rPr>
          <w:rFonts w:ascii="Tempus Sans ITC" w:hAnsi="Tempus Sans ITC" w:cs="Tunga"/>
        </w:rPr>
      </w:pPr>
      <w:r w:rsidRPr="0037777C">
        <w:rPr>
          <w:rFonts w:ascii="Tempus Sans ITC" w:hAnsi="Tempus Sans ITC" w:cs="Tunga"/>
          <w:b/>
        </w:rPr>
        <w:t xml:space="preserve">Se acercaron unos fariseos y le preguntaron a Jesús, para ponerlo a prueba: ¿Le es lícito a un hombre divorciarse de su mujer? </w:t>
      </w:r>
      <w:r w:rsidRPr="0037777C">
        <w:rPr>
          <w:rFonts w:ascii="Tempus Sans ITC" w:hAnsi="Tempus Sans ITC" w:cs="Tunga"/>
        </w:rPr>
        <w:t>Van a Jesús con un problema real, aunque sea para ponerlo a prueba. El problema también es de hoy. La vieja mentalidad</w:t>
      </w:r>
      <w:r>
        <w:rPr>
          <w:rFonts w:ascii="Tempus Sans ITC" w:hAnsi="Tempus Sans ITC" w:cs="Tunga"/>
        </w:rPr>
        <w:t>, por muy legal que sea,</w:t>
      </w:r>
      <w:r w:rsidRPr="0037777C">
        <w:rPr>
          <w:rFonts w:ascii="Tempus Sans ITC" w:hAnsi="Tempus Sans ITC" w:cs="Tunga"/>
        </w:rPr>
        <w:t xml:space="preserve"> ha endurecido el corazón y ha hecho olvidar los caminos de la vida. ¿Es lícito romper la comunión? ¿Se puede perder el amor? ¿Tiene justificación alguna seguir con el dominio del varón sobre la mujer, de los poderosos y grandes sobre los débiles y pequeños? ¿Qué dice Jesús, tan cercano al pueblo, tan fiel a la voluntad de Dios, tan libre? </w:t>
      </w:r>
      <w:r w:rsidRPr="0037777C">
        <w:rPr>
          <w:rFonts w:ascii="Tempus Sans ITC" w:hAnsi="Tempus Sans ITC"/>
          <w:i/>
        </w:rPr>
        <w:t>¿Qué queréis, Señor, que haga? De muchas maneras os enseñará allí con qué le agradéis (Santa Teresa, 7M 3,9).</w:t>
      </w:r>
    </w:p>
    <w:p w14:paraId="5B4DCE17" w14:textId="2C7B01A8" w:rsidR="00041B2A" w:rsidRPr="0037777C" w:rsidRDefault="00041B2A" w:rsidP="00041B2A">
      <w:pPr>
        <w:spacing w:after="120"/>
        <w:jc w:val="both"/>
        <w:rPr>
          <w:rFonts w:ascii="Arial Narrow" w:hAnsi="Arial Narrow"/>
          <w:lang w:val="es-ES_tradnl"/>
        </w:rPr>
      </w:pPr>
      <w:r w:rsidRPr="0037777C">
        <w:rPr>
          <w:rFonts w:ascii="Tempus Sans ITC" w:hAnsi="Tempus Sans ITC" w:cs="Tunga"/>
          <w:b/>
        </w:rPr>
        <w:t xml:space="preserve">Al principio de la creación Dios los creó hombre y mujer. Por eso abandonará el hombre a su padre y a su madre, se unirá a su mujer, y serán los dos una sola carne. </w:t>
      </w:r>
      <w:r w:rsidRPr="0037777C">
        <w:rPr>
          <w:rFonts w:ascii="Tempus Sans ITC" w:hAnsi="Tempus Sans ITC" w:cs="Tunga"/>
        </w:rPr>
        <w:t>Jesús va a las raíces de Dios, fuente de todo amor. No habla de divorcio, habla</w:t>
      </w:r>
      <w:r w:rsidRPr="0037777C">
        <w:rPr>
          <w:rFonts w:ascii="Tempus Sans ITC" w:hAnsi="Tempus Sans ITC" w:cs="Tunga"/>
          <w:i/>
        </w:rPr>
        <w:t xml:space="preserve"> </w:t>
      </w:r>
      <w:r w:rsidRPr="0037777C">
        <w:rPr>
          <w:rFonts w:ascii="Tempus Sans ITC" w:hAnsi="Tempus Sans ITC" w:cs="Tunga"/>
        </w:rPr>
        <w:t xml:space="preserve">de amor. Dios nos ha creado para ser felices en un proyecto de comunión de vida y amor. En el darse </w:t>
      </w:r>
      <w:r w:rsidRPr="006A5BA8">
        <w:rPr>
          <w:rFonts w:ascii="Tempus Sans ITC" w:hAnsi="Tempus Sans ITC" w:cs="Tunga"/>
          <w:i/>
        </w:rPr>
        <w:t xml:space="preserve">en una sola carne </w:t>
      </w:r>
      <w:r w:rsidRPr="0037777C">
        <w:rPr>
          <w:rFonts w:ascii="Tempus Sans ITC" w:hAnsi="Tempus Sans ITC" w:cs="Tunga"/>
        </w:rPr>
        <w:t xml:space="preserve">está la plenitud. El verdadero enemigo del matrimonio es el egoísmo. El </w:t>
      </w:r>
      <w:r>
        <w:rPr>
          <w:rFonts w:ascii="Tempus Sans ITC" w:hAnsi="Tempus Sans ITC" w:cs="Tunga"/>
        </w:rPr>
        <w:t xml:space="preserve">amor en el </w:t>
      </w:r>
      <w:r w:rsidRPr="0037777C">
        <w:rPr>
          <w:rFonts w:ascii="Tempus Sans ITC" w:hAnsi="Tempus Sans ITC" w:cs="Tunga"/>
        </w:rPr>
        <w:t>matrimonio</w:t>
      </w:r>
      <w:r>
        <w:rPr>
          <w:rFonts w:ascii="Tempus Sans ITC" w:hAnsi="Tempus Sans ITC" w:cs="Tunga"/>
        </w:rPr>
        <w:t xml:space="preserve">, por muy extendida que esté la opinión contraria, no es un mejor sentimiento, algo que viene y se va, algo que se rompe sin esfuerzo alguno. El matrimonio, </w:t>
      </w:r>
      <w:r w:rsidRPr="0037777C">
        <w:rPr>
          <w:rFonts w:ascii="Tempus Sans ITC" w:hAnsi="Tempus Sans ITC" w:cs="Tunga"/>
        </w:rPr>
        <w:t>signo del amor que es Dios</w:t>
      </w:r>
      <w:r>
        <w:rPr>
          <w:rFonts w:ascii="Tempus Sans ITC" w:hAnsi="Tempus Sans ITC" w:cs="Tunga"/>
        </w:rPr>
        <w:t xml:space="preserve">, </w:t>
      </w:r>
      <w:r w:rsidRPr="0037777C">
        <w:rPr>
          <w:rFonts w:ascii="Tempus Sans ITC" w:hAnsi="Tempus Sans ITC" w:cs="Tunga"/>
        </w:rPr>
        <w:t>es una escuela de amor, pero es también la prueba de fuego para aquilatarlo. Desde Dios es posible vivir el matrimonio como amor, libre y gratuito, sin imposiciones ni dominios falsos. Porque s</w:t>
      </w:r>
      <w:r w:rsidR="00640FDF">
        <w:rPr>
          <w:rFonts w:ascii="Tempus Sans ITC" w:hAnsi="Tempus Sans ITC" w:cs="Tunga"/>
        </w:rPr>
        <w:t>ó</w:t>
      </w:r>
      <w:r w:rsidRPr="0037777C">
        <w:rPr>
          <w:rFonts w:ascii="Tempus Sans ITC" w:hAnsi="Tempus Sans ITC" w:cs="Tunga"/>
        </w:rPr>
        <w:t xml:space="preserve">lo hay amor entre personas libres e iguales, donde se despliega la capacidad de darse. La vivencia del amor es tan bella, que justifica que el varón y la mujer abandonen el yo (padre y madre) y se pongan a vivir desde el ‘nosotros’ creando una historia de amor juntos. </w:t>
      </w:r>
      <w:r w:rsidRPr="0037777C">
        <w:rPr>
          <w:rFonts w:ascii="Tempus Sans ITC" w:hAnsi="Tempus Sans ITC"/>
          <w:i/>
          <w:lang w:val="es-ES_tradnl"/>
        </w:rPr>
        <w:t>Ya era tiempo de que sus cosas</w:t>
      </w:r>
      <w:r w:rsidR="00640FDF">
        <w:rPr>
          <w:rFonts w:ascii="Tempus Sans ITC" w:hAnsi="Tempus Sans ITC"/>
          <w:i/>
          <w:lang w:val="es-ES_tradnl"/>
        </w:rPr>
        <w:t>,</w:t>
      </w:r>
      <w:r w:rsidRPr="0037777C">
        <w:rPr>
          <w:rFonts w:ascii="Tempus Sans ITC" w:hAnsi="Tempus Sans ITC"/>
          <w:i/>
          <w:lang w:val="es-ES_tradnl"/>
        </w:rPr>
        <w:t xml:space="preserve"> tomase ella por suyas, y él tendría cuidado de las suyas </w:t>
      </w:r>
      <w:r w:rsidRPr="0037777C">
        <w:rPr>
          <w:rFonts w:ascii="Tempus Sans ITC" w:hAnsi="Tempus Sans ITC"/>
          <w:lang w:val="es-ES_tradnl"/>
        </w:rPr>
        <w:t>(Santa Teresa, 7M 2,1).</w:t>
      </w:r>
    </w:p>
    <w:p w14:paraId="52E81CF3" w14:textId="199B8C65" w:rsidR="00041B2A" w:rsidRPr="0037777C" w:rsidRDefault="00041B2A" w:rsidP="00041B2A">
      <w:pPr>
        <w:shd w:val="clear" w:color="auto" w:fill="FFFFFF"/>
        <w:spacing w:after="120" w:line="264" w:lineRule="auto"/>
        <w:jc w:val="both"/>
        <w:rPr>
          <w:rFonts w:ascii="Tempus Sans ITC" w:hAnsi="Tempus Sans ITC" w:cs="Tunga"/>
        </w:rPr>
      </w:pPr>
      <w:r w:rsidRPr="0037777C">
        <w:rPr>
          <w:rFonts w:ascii="Tempus Sans ITC" w:hAnsi="Tempus Sans ITC" w:cs="Tunga"/>
          <w:b/>
        </w:rPr>
        <w:t xml:space="preserve">Lo que Dios ha unido, que no lo separe el hombre. </w:t>
      </w:r>
      <w:r w:rsidRPr="0037777C">
        <w:rPr>
          <w:rFonts w:ascii="Tempus Sans ITC" w:hAnsi="Tempus Sans ITC" w:cs="Tunga"/>
        </w:rPr>
        <w:t>Con Jesús llega la novedad</w:t>
      </w:r>
      <w:r>
        <w:rPr>
          <w:rFonts w:ascii="Tempus Sans ITC" w:hAnsi="Tempus Sans ITC" w:cs="Tunga"/>
        </w:rPr>
        <w:t>, va a las fuentes de Dios para verlo todo desde su proyecto de vida</w:t>
      </w:r>
      <w:r w:rsidRPr="0037777C">
        <w:rPr>
          <w:rFonts w:ascii="Tempus Sans ITC" w:hAnsi="Tempus Sans ITC" w:cs="Tunga"/>
        </w:rPr>
        <w:t xml:space="preserve">. El </w:t>
      </w:r>
      <w:r>
        <w:rPr>
          <w:rFonts w:ascii="Tempus Sans ITC" w:hAnsi="Tempus Sans ITC" w:cs="Tunga"/>
        </w:rPr>
        <w:t xml:space="preserve">divorcio no es la meta del matrimonio. </w:t>
      </w:r>
      <w:r w:rsidRPr="0037777C">
        <w:rPr>
          <w:rFonts w:ascii="Tempus Sans ITC" w:hAnsi="Tempus Sans ITC" w:cs="Tunga"/>
        </w:rPr>
        <w:t xml:space="preserve">El matrimonio es indisoluble cuando se da un mutuo y auténtico amor. Nuestros pecados contra el amor no empañan la belleza del plan de Dios. Hay un primer amor, el de Dios, en el que se cimientan todos los demás amores. </w:t>
      </w:r>
      <w:r>
        <w:rPr>
          <w:rFonts w:ascii="Tempus Sans ITC" w:hAnsi="Tempus Sans ITC" w:cs="Tunga"/>
        </w:rPr>
        <w:t>Jesús no impone un yugo</w:t>
      </w:r>
      <w:r w:rsidR="00640FDF">
        <w:rPr>
          <w:rFonts w:ascii="Tempus Sans ITC" w:hAnsi="Tempus Sans ITC" w:cs="Tunga"/>
        </w:rPr>
        <w:t>,</w:t>
      </w:r>
      <w:r>
        <w:rPr>
          <w:rFonts w:ascii="Tempus Sans ITC" w:hAnsi="Tempus Sans ITC" w:cs="Tunga"/>
        </w:rPr>
        <w:t xml:space="preserve"> sino que pretende liberarnos del egoísmo. </w:t>
      </w:r>
      <w:r w:rsidRPr="0037777C">
        <w:rPr>
          <w:rFonts w:ascii="Tempus Sans ITC" w:hAnsi="Tempus Sans ITC" w:cs="Tunga"/>
        </w:rPr>
        <w:t>El matrimonio es un espacio de Dios, una parábola de comunión en un mundo roto, un lugar de bendición de Dios para la humanidad</w:t>
      </w:r>
      <w:r>
        <w:rPr>
          <w:rFonts w:ascii="Tempus Sans ITC" w:hAnsi="Tempus Sans ITC" w:cs="Tunga"/>
        </w:rPr>
        <w:t xml:space="preserve">. </w:t>
      </w:r>
      <w:r w:rsidR="00640FDF">
        <w:rPr>
          <w:rFonts w:ascii="Tempus Sans ITC" w:hAnsi="Tempus Sans ITC" w:cs="Tunga"/>
        </w:rPr>
        <w:t xml:space="preserve">Sin amor, todo es nada. </w:t>
      </w:r>
      <w:r>
        <w:rPr>
          <w:rFonts w:ascii="Tempus Sans ITC" w:hAnsi="Tempus Sans ITC" w:cs="Tunga"/>
        </w:rPr>
        <w:t>Sin excomulgar a nadie, con mucha misericordia y comprensión para los que están heridos, con las puertas de la Iglesia abiertas a los divorciados, porque e</w:t>
      </w:r>
      <w:r w:rsidRPr="0037777C">
        <w:rPr>
          <w:rFonts w:ascii="Tempus Sans ITC" w:hAnsi="Tempus Sans ITC" w:cs="Tunga"/>
        </w:rPr>
        <w:t xml:space="preserve">n todo amor verdadero se dice Dios y siempre tienen sitio los pequeños. </w:t>
      </w:r>
      <w:r w:rsidRPr="0087479C">
        <w:rPr>
          <w:rFonts w:ascii="Tempus Sans ITC" w:hAnsi="Tempus Sans ITC" w:cs="Tunga"/>
          <w:i/>
        </w:rPr>
        <w:t>Hemos conocido el amor, hemos creído en el amor. Y dando fuerza a nuestra vida de amor, está el Espíritu.</w:t>
      </w:r>
      <w:r>
        <w:rPr>
          <w:rFonts w:ascii="Tempus Sans ITC" w:hAnsi="Tempus Sans ITC" w:cs="Tunga"/>
        </w:rPr>
        <w:t xml:space="preserve"> </w:t>
      </w:r>
      <w:r w:rsidRPr="0037777C">
        <w:rPr>
          <w:rFonts w:ascii="Tempus Sans ITC" w:hAnsi="Tempus Sans ITC" w:cs="Tunga"/>
        </w:rPr>
        <w:t xml:space="preserve"> </w:t>
      </w:r>
    </w:p>
    <w:p w14:paraId="4426270B" w14:textId="45992E55" w:rsidR="00BE4C45" w:rsidRPr="0024540E" w:rsidRDefault="0024540E" w:rsidP="00041B2A">
      <w:pPr>
        <w:spacing w:after="120"/>
        <w:jc w:val="both"/>
        <w:rPr>
          <w:b/>
        </w:rPr>
      </w:pPr>
      <w:r>
        <w:rPr>
          <w:rFonts w:ascii="Tempus Sans ITC" w:hAnsi="Tempus Sans ITC" w:cs="Tunga"/>
        </w:rPr>
        <w:t xml:space="preserve"> </w:t>
      </w:r>
      <w:r w:rsidR="00041B2A" w:rsidRPr="0024540E">
        <w:rPr>
          <w:rFonts w:ascii="Tempus Sans ITC" w:hAnsi="Tempus Sans ITC" w:cs="Tunga"/>
          <w:b/>
        </w:rPr>
        <w:t xml:space="preserve">Feliz </w:t>
      </w:r>
      <w:proofErr w:type="gramStart"/>
      <w:r w:rsidR="00041B2A" w:rsidRPr="0024540E">
        <w:rPr>
          <w:rFonts w:ascii="Tempus Sans ITC" w:hAnsi="Tempus Sans ITC" w:cs="Tunga"/>
          <w:b/>
        </w:rPr>
        <w:t xml:space="preserve">Domingo </w:t>
      </w:r>
      <w:r w:rsidRPr="0024540E">
        <w:rPr>
          <w:rFonts w:ascii="Tempus Sans ITC" w:hAnsi="Tempus Sans ITC" w:cs="Tunga"/>
          <w:b/>
        </w:rPr>
        <w:t>.</w:t>
      </w:r>
      <w:proofErr w:type="gramEnd"/>
      <w:r w:rsidRPr="0024540E">
        <w:rPr>
          <w:rFonts w:ascii="Tempus Sans ITC" w:hAnsi="Tempus Sans ITC" w:cs="Tunga"/>
          <w:b/>
        </w:rPr>
        <w:t xml:space="preserve"> Un a</w:t>
      </w:r>
      <w:bookmarkStart w:id="0" w:name="_GoBack"/>
      <w:bookmarkEnd w:id="0"/>
      <w:r w:rsidRPr="0024540E">
        <w:rPr>
          <w:rFonts w:ascii="Tempus Sans ITC" w:hAnsi="Tempus Sans ITC" w:cs="Tunga"/>
          <w:b/>
        </w:rPr>
        <w:t>brazo, mi oración y mucha salud. Antón</w:t>
      </w:r>
    </w:p>
    <w:sectPr w:rsidR="00BE4C45" w:rsidRPr="0024540E" w:rsidSect="00B609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2A"/>
    <w:rsid w:val="00041B2A"/>
    <w:rsid w:val="0024540E"/>
    <w:rsid w:val="003153BA"/>
    <w:rsid w:val="00640FDF"/>
    <w:rsid w:val="00BE4C45"/>
    <w:rsid w:val="00C07319"/>
    <w:rsid w:val="00E36E1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933"/>
  <w15:chartTrackingRefBased/>
  <w15:docId w15:val="{60E1E13B-1C4B-4F7E-9275-76F1A3A3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2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2024-10-04T23:42:00Z</dcterms:created>
  <dcterms:modified xsi:type="dcterms:W3CDTF">2024-10-04T23:42:00Z</dcterms:modified>
</cp:coreProperties>
</file>